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125989">
        <w:trPr>
          <w:cantSplit/>
          <w:trHeight w:val="1134"/>
        </w:trPr>
        <w:tc>
          <w:tcPr>
            <w:tcW w:w="9888" w:type="dxa"/>
            <w:tcBorders>
              <w:bottom w:val="single" w:sz="2" w:space="0" w:color="00B0F0"/>
            </w:tcBorders>
          </w:tcPr>
          <w:p w14:paraId="1D985F2B" w14:textId="77777777" w:rsidR="002D7D33" w:rsidRPr="00194F24" w:rsidRDefault="002D7D33" w:rsidP="003143AB">
            <w:pPr>
              <w:tabs>
                <w:tab w:val="clear" w:pos="1191"/>
                <w:tab w:val="clear" w:pos="1588"/>
                <w:tab w:val="clear" w:pos="1985"/>
              </w:tabs>
              <w:spacing w:before="240"/>
              <w:ind w:left="34"/>
              <w:rPr>
                <w:b/>
                <w:bCs/>
                <w:sz w:val="40"/>
                <w:szCs w:val="40"/>
              </w:rPr>
            </w:pPr>
            <w:r w:rsidRPr="00194F24">
              <w:rPr>
                <w:noProof/>
                <w:color w:val="3399FF"/>
                <w:sz w:val="32"/>
                <w:szCs w:val="24"/>
                <w:lang w:val="en-US"/>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3143AB">
            <w:pPr>
              <w:ind w:right="142"/>
            </w:pPr>
            <w:r w:rsidRPr="00194F24">
              <w:rPr>
                <w:b/>
                <w:bCs/>
                <w:sz w:val="28"/>
                <w:szCs w:val="28"/>
              </w:rPr>
              <w:t xml:space="preserve">24-26 March 2020, </w:t>
            </w:r>
            <w:r>
              <w:rPr>
                <w:b/>
                <w:bCs/>
                <w:sz w:val="28"/>
                <w:szCs w:val="28"/>
              </w:rPr>
              <w:t>Online</w:t>
            </w:r>
          </w:p>
        </w:tc>
      </w:tr>
      <w:tr w:rsidR="002D7D33" w:rsidRPr="00997358" w14:paraId="22795730" w14:textId="77777777" w:rsidTr="2EDF5F88">
        <w:trPr>
          <w:cantSplit/>
        </w:trPr>
        <w:tc>
          <w:tcPr>
            <w:tcW w:w="9888" w:type="dxa"/>
            <w:tcBorders>
              <w:top w:val="single" w:sz="2" w:space="0" w:color="00B0F0"/>
            </w:tcBorders>
          </w:tcPr>
          <w:p w14:paraId="6F802787" w14:textId="77777777" w:rsidR="002D7D33" w:rsidRPr="00997358" w:rsidRDefault="002D7D33" w:rsidP="003143AB">
            <w:pPr>
              <w:spacing w:before="80" w:after="80"/>
              <w:rPr>
                <w:b/>
                <w:bCs/>
                <w:sz w:val="20"/>
              </w:rPr>
            </w:pPr>
          </w:p>
        </w:tc>
      </w:tr>
      <w:tr w:rsidR="002D7D33" w:rsidRPr="0070787F" w14:paraId="765FF30E" w14:textId="77777777" w:rsidTr="2EDF5F88">
        <w:trPr>
          <w:cantSplit/>
        </w:trPr>
        <w:tc>
          <w:tcPr>
            <w:tcW w:w="9888" w:type="dxa"/>
          </w:tcPr>
          <w:p w14:paraId="24128AB4" w14:textId="4EC07034" w:rsidR="002D7D33" w:rsidRPr="001B3846" w:rsidRDefault="00C52AF6" w:rsidP="00C070C7">
            <w:pPr>
              <w:spacing w:before="80" w:after="80"/>
              <w:jc w:val="both"/>
              <w:rPr>
                <w:b/>
                <w:bCs/>
                <w:szCs w:val="24"/>
              </w:rPr>
            </w:pPr>
            <w:r w:rsidRPr="001B3846">
              <w:rPr>
                <w:b/>
                <w:bCs/>
              </w:rPr>
              <w:t>TDAG Web Dialogue on the new ITU index</w:t>
            </w:r>
          </w:p>
        </w:tc>
      </w:tr>
      <w:tr w:rsidR="002D7D33" w:rsidRPr="00194F24" w14:paraId="3F43A872" w14:textId="77777777" w:rsidTr="2EDF5F88">
        <w:trPr>
          <w:cantSplit/>
        </w:trPr>
        <w:tc>
          <w:tcPr>
            <w:tcW w:w="9888" w:type="dxa"/>
          </w:tcPr>
          <w:p w14:paraId="59FC4DDB" w14:textId="6FE2D11B" w:rsidR="002D7D33" w:rsidRPr="00194F24" w:rsidRDefault="002D7D33" w:rsidP="00C070C7">
            <w:pPr>
              <w:spacing w:before="80" w:after="80"/>
              <w:rPr>
                <w:b/>
                <w:szCs w:val="24"/>
              </w:rPr>
            </w:pPr>
            <w:r>
              <w:rPr>
                <w:b/>
                <w:bCs/>
                <w:szCs w:val="24"/>
                <w:lang w:val="en-US"/>
              </w:rPr>
              <w:t xml:space="preserve">Date: </w:t>
            </w:r>
            <w:r w:rsidR="00966D4C">
              <w:rPr>
                <w:b/>
                <w:bCs/>
                <w:szCs w:val="24"/>
                <w:lang w:val="en-US"/>
              </w:rPr>
              <w:t>6</w:t>
            </w:r>
            <w:r w:rsidR="00AA0261">
              <w:rPr>
                <w:b/>
                <w:bCs/>
                <w:szCs w:val="24"/>
                <w:lang w:val="en-US"/>
              </w:rPr>
              <w:t xml:space="preserve"> May</w:t>
            </w:r>
            <w:r w:rsidRPr="00194F24">
              <w:rPr>
                <w:b/>
                <w:bCs/>
                <w:szCs w:val="24"/>
                <w:lang w:val="en-US"/>
              </w:rPr>
              <w:t xml:space="preserve"> 2020</w:t>
            </w:r>
            <w:bookmarkStart w:id="0" w:name="CreationDate"/>
            <w:bookmarkEnd w:id="0"/>
          </w:p>
        </w:tc>
      </w:tr>
      <w:tr w:rsidR="002D7D33" w:rsidRPr="00194F24" w14:paraId="5B44450E" w14:textId="77777777" w:rsidTr="2EDF5F88">
        <w:trPr>
          <w:cantSplit/>
        </w:trPr>
        <w:tc>
          <w:tcPr>
            <w:tcW w:w="9888" w:type="dxa"/>
          </w:tcPr>
          <w:p w14:paraId="21A1E7BF" w14:textId="0A48A2C6" w:rsidR="002D7D33" w:rsidRPr="00194F24" w:rsidRDefault="002D7D33" w:rsidP="003143AB">
            <w:pPr>
              <w:spacing w:before="80" w:after="80"/>
              <w:rPr>
                <w:szCs w:val="24"/>
              </w:rPr>
            </w:pPr>
            <w:r w:rsidRPr="00194F24">
              <w:rPr>
                <w:b/>
                <w:bCs/>
                <w:szCs w:val="24"/>
              </w:rPr>
              <w:t>Submitted by:</w:t>
            </w:r>
            <w:r>
              <w:rPr>
                <w:b/>
                <w:bCs/>
                <w:szCs w:val="24"/>
              </w:rPr>
              <w:t xml:space="preserve"> Director</w:t>
            </w:r>
            <w:r w:rsidR="008A592C">
              <w:rPr>
                <w:b/>
                <w:bCs/>
                <w:szCs w:val="24"/>
              </w:rPr>
              <w:t>, BDT</w:t>
            </w:r>
          </w:p>
        </w:tc>
      </w:tr>
      <w:tr w:rsidR="002D7D33" w:rsidRPr="00194F24" w14:paraId="335FFDE6" w14:textId="77777777" w:rsidTr="2EDF5F88">
        <w:trPr>
          <w:cantSplit/>
        </w:trPr>
        <w:tc>
          <w:tcPr>
            <w:tcW w:w="9888" w:type="dxa"/>
          </w:tcPr>
          <w:p w14:paraId="651A0C8A" w14:textId="074A96E7" w:rsidR="002D7D33" w:rsidRPr="002D7D33" w:rsidRDefault="002D7D33" w:rsidP="00C070C7">
            <w:pPr>
              <w:spacing w:before="80" w:after="80"/>
              <w:rPr>
                <w:b/>
                <w:bCs/>
                <w:lang w:val="en-US"/>
              </w:rPr>
            </w:pPr>
            <w:r>
              <w:rPr>
                <w:b/>
                <w:bCs/>
                <w:szCs w:val="24"/>
              </w:rPr>
              <w:t xml:space="preserve">Title: </w:t>
            </w:r>
            <w:r w:rsidR="00D1508E">
              <w:rPr>
                <w:b/>
                <w:bCs/>
                <w:szCs w:val="24"/>
              </w:rPr>
              <w:t>Summary</w:t>
            </w:r>
            <w:r w:rsidR="00876F54">
              <w:rPr>
                <w:b/>
                <w:bCs/>
                <w:lang w:val="en-US"/>
              </w:rPr>
              <w:t xml:space="preserve"> of </w:t>
            </w:r>
            <w:r w:rsidR="00AC430A" w:rsidRPr="00C87C43">
              <w:rPr>
                <w:b/>
                <w:bCs/>
              </w:rPr>
              <w:t>TDAG Web Dialogue on the new ITU</w:t>
            </w:r>
            <w:r w:rsidR="00966D4C">
              <w:rPr>
                <w:b/>
                <w:bCs/>
              </w:rPr>
              <w:t xml:space="preserve"> index</w:t>
            </w:r>
          </w:p>
        </w:tc>
      </w:tr>
      <w:tr w:rsidR="00125989" w:rsidRPr="00194F24" w14:paraId="0C00F008" w14:textId="77777777" w:rsidTr="2EDF5F88">
        <w:trPr>
          <w:cantSplit/>
        </w:trPr>
        <w:tc>
          <w:tcPr>
            <w:tcW w:w="9888" w:type="dxa"/>
          </w:tcPr>
          <w:p w14:paraId="2C993131" w14:textId="48F9F31C" w:rsidR="002A0ECF" w:rsidRDefault="002A0ECF" w:rsidP="00631D82">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631D82" w:rsidRDefault="00631D82" w:rsidP="00631D82">
      <w:pPr>
        <w:keepNext/>
        <w:pBdr>
          <w:bottom w:val="single" w:sz="4" w:space="1" w:color="00B0F0"/>
        </w:pBdr>
        <w:spacing w:before="240"/>
        <w:rPr>
          <w:b/>
          <w:bCs/>
          <w:szCs w:val="24"/>
        </w:rPr>
      </w:pPr>
      <w:r w:rsidRPr="00631D82">
        <w:rPr>
          <w:b/>
          <w:bCs/>
          <w:szCs w:val="24"/>
        </w:rPr>
        <w:t>Summary</w:t>
      </w:r>
    </w:p>
    <w:p w14:paraId="52259339" w14:textId="613E7BD2" w:rsidR="000B2750" w:rsidRPr="001B3846" w:rsidRDefault="000B2750" w:rsidP="001B3846">
      <w:pPr>
        <w:rPr>
          <w:rFonts w:cstheme="minorHAnsi"/>
        </w:rPr>
      </w:pPr>
      <w:r w:rsidRPr="001B3846">
        <w:rPr>
          <w:rFonts w:cstheme="minorHAnsi"/>
        </w:rPr>
        <w:t xml:space="preserve">Following Circular SG/BDT/010 of 5 December 2018 and Circular/BDT/DKH/IDA/026 of </w:t>
      </w:r>
      <w:r w:rsidR="00966D4C" w:rsidRPr="001B3846">
        <w:rPr>
          <w:rFonts w:cstheme="minorHAnsi"/>
        </w:rPr>
        <w:t xml:space="preserve">3 October </w:t>
      </w:r>
      <w:r w:rsidRPr="001B3846">
        <w:rPr>
          <w:rFonts w:cstheme="minorHAnsi"/>
        </w:rPr>
        <w:t>2019, and as announced in Circular/BDT/DKH/IDA/027 of 16 October 2019, BDT is committed to work</w:t>
      </w:r>
      <w:r w:rsidR="00800CB8" w:rsidRPr="001B3846">
        <w:rPr>
          <w:rFonts w:cstheme="minorHAnsi"/>
        </w:rPr>
        <w:t>ing</w:t>
      </w:r>
      <w:r w:rsidRPr="001B3846">
        <w:rPr>
          <w:rFonts w:cstheme="minorHAnsi"/>
        </w:rPr>
        <w:t xml:space="preserve"> on a robust and reliable methodology with a view to publishing an ITU index in 2020, taking into consideration Resolution 131</w:t>
      </w:r>
      <w:r w:rsidR="002640B0" w:rsidRPr="001B3846">
        <w:rPr>
          <w:rFonts w:cstheme="minorHAnsi"/>
        </w:rPr>
        <w:t xml:space="preserve"> (Rev. Dubai, 2018) of the Plenipotentiary Conference</w:t>
      </w:r>
      <w:r w:rsidRPr="001B3846">
        <w:rPr>
          <w:rFonts w:cstheme="minorHAnsi"/>
        </w:rPr>
        <w:t xml:space="preserve"> and</w:t>
      </w:r>
      <w:r w:rsidR="002640B0" w:rsidRPr="001B3846">
        <w:rPr>
          <w:rFonts w:cstheme="minorHAnsi"/>
        </w:rPr>
        <w:t xml:space="preserve"> </w:t>
      </w:r>
      <w:r w:rsidRPr="001B3846">
        <w:rPr>
          <w:rFonts w:cstheme="minorHAnsi"/>
        </w:rPr>
        <w:t>Resolution 8</w:t>
      </w:r>
      <w:r w:rsidR="002640B0" w:rsidRPr="001B3846">
        <w:rPr>
          <w:rFonts w:cstheme="minorHAnsi"/>
        </w:rPr>
        <w:t xml:space="preserve"> (Rev. Buenos Aires, 2017) of the World Telecommunication Development Conference (WTDC)</w:t>
      </w:r>
      <w:r w:rsidRPr="001B3846">
        <w:rPr>
          <w:rFonts w:cstheme="minorHAnsi"/>
        </w:rPr>
        <w:t>.</w:t>
      </w:r>
    </w:p>
    <w:p w14:paraId="1C265106" w14:textId="6E45E71F" w:rsidR="000B2750" w:rsidRPr="001B3846" w:rsidRDefault="000B2750" w:rsidP="001B3846">
      <w:pPr>
        <w:rPr>
          <w:rFonts w:cstheme="minorHAnsi"/>
        </w:rPr>
      </w:pPr>
      <w:r w:rsidRPr="001B3846">
        <w:rPr>
          <w:rFonts w:cstheme="minorHAnsi"/>
        </w:rPr>
        <w:t>A first Expert Group Meeting for Member States was organized on 10 February 2020 to present and discuss a draft concept</w:t>
      </w:r>
      <w:r w:rsidR="00611E9E" w:rsidRPr="001B3846">
        <w:rPr>
          <w:rFonts w:cstheme="minorHAnsi"/>
        </w:rPr>
        <w:t xml:space="preserve">ual </w:t>
      </w:r>
      <w:r w:rsidRPr="001B3846">
        <w:rPr>
          <w:rFonts w:cstheme="minorHAnsi"/>
        </w:rPr>
        <w:t>framework of this</w:t>
      </w:r>
      <w:r w:rsidR="009F7317" w:rsidRPr="001B3846">
        <w:rPr>
          <w:rFonts w:cstheme="minorHAnsi"/>
        </w:rPr>
        <w:t xml:space="preserve"> new</w:t>
      </w:r>
      <w:r w:rsidRPr="001B3846">
        <w:rPr>
          <w:rFonts w:cstheme="minorHAnsi"/>
        </w:rPr>
        <w:t xml:space="preserve"> index. A second Expert Group Meeting for Member States </w:t>
      </w:r>
      <w:r w:rsidR="00AA0261" w:rsidRPr="001B3846">
        <w:rPr>
          <w:rFonts w:cstheme="minorHAnsi"/>
        </w:rPr>
        <w:t>took place</w:t>
      </w:r>
      <w:r w:rsidRPr="001B3846">
        <w:rPr>
          <w:rFonts w:cstheme="minorHAnsi"/>
        </w:rPr>
        <w:t xml:space="preserve"> </w:t>
      </w:r>
      <w:r w:rsidR="005E52C6" w:rsidRPr="001B3846">
        <w:rPr>
          <w:rFonts w:cstheme="minorHAnsi"/>
        </w:rPr>
        <w:t>on</w:t>
      </w:r>
      <w:r w:rsidRPr="001B3846">
        <w:rPr>
          <w:rFonts w:cstheme="minorHAnsi"/>
        </w:rPr>
        <w:t xml:space="preserve"> 17 April 2020. </w:t>
      </w:r>
    </w:p>
    <w:p w14:paraId="0D970384" w14:textId="64645A20" w:rsidR="00E95405" w:rsidRPr="001B3846" w:rsidRDefault="00A57870" w:rsidP="001B3846">
      <w:pPr>
        <w:rPr>
          <w:rFonts w:cstheme="minorHAnsi"/>
        </w:rPr>
      </w:pPr>
      <w:r w:rsidRPr="001B3846">
        <w:rPr>
          <w:rFonts w:cstheme="minorHAnsi"/>
        </w:rPr>
        <w:t xml:space="preserve">During the Web Dialogue on </w:t>
      </w:r>
      <w:r w:rsidR="000B2750" w:rsidRPr="001B3846">
        <w:rPr>
          <w:rFonts w:cstheme="minorHAnsi"/>
        </w:rPr>
        <w:t>the new ITU index</w:t>
      </w:r>
      <w:r w:rsidRPr="001B3846">
        <w:rPr>
          <w:rFonts w:cstheme="minorHAnsi"/>
        </w:rPr>
        <w:t>, which took place on 2</w:t>
      </w:r>
      <w:r w:rsidR="000B2750" w:rsidRPr="001B3846">
        <w:rPr>
          <w:rFonts w:cstheme="minorHAnsi"/>
        </w:rPr>
        <w:t>5</w:t>
      </w:r>
      <w:r w:rsidRPr="001B3846">
        <w:rPr>
          <w:rFonts w:cstheme="minorHAnsi"/>
        </w:rPr>
        <w:t xml:space="preserve"> March 2020, </w:t>
      </w:r>
      <w:r w:rsidR="000B2750" w:rsidRPr="001B3846">
        <w:rPr>
          <w:rFonts w:cstheme="minorHAnsi"/>
        </w:rPr>
        <w:t xml:space="preserve">a presentation was made that highlighted the </w:t>
      </w:r>
      <w:r w:rsidR="00611E9E" w:rsidRPr="001B3846">
        <w:rPr>
          <w:rFonts w:cstheme="minorHAnsi"/>
        </w:rPr>
        <w:t xml:space="preserve">conceptual framework, the </w:t>
      </w:r>
      <w:r w:rsidRPr="001B3846">
        <w:rPr>
          <w:rFonts w:cstheme="minorHAnsi"/>
        </w:rPr>
        <w:t xml:space="preserve">approach for the </w:t>
      </w:r>
      <w:r w:rsidR="00611E9E" w:rsidRPr="001B3846">
        <w:rPr>
          <w:rFonts w:cstheme="minorHAnsi"/>
        </w:rPr>
        <w:t xml:space="preserve">development </w:t>
      </w:r>
      <w:r w:rsidR="000B2750" w:rsidRPr="001B3846">
        <w:rPr>
          <w:rFonts w:cstheme="minorHAnsi"/>
        </w:rPr>
        <w:t xml:space="preserve">of the </w:t>
      </w:r>
      <w:r w:rsidR="00966D4C" w:rsidRPr="001B3846">
        <w:rPr>
          <w:rFonts w:cstheme="minorHAnsi"/>
        </w:rPr>
        <w:t xml:space="preserve">new </w:t>
      </w:r>
      <w:r w:rsidR="000B2750" w:rsidRPr="001B3846">
        <w:rPr>
          <w:rFonts w:cstheme="minorHAnsi"/>
        </w:rPr>
        <w:t>index</w:t>
      </w:r>
      <w:r w:rsidRPr="001B3846">
        <w:rPr>
          <w:rFonts w:cstheme="minorHAnsi"/>
        </w:rPr>
        <w:t xml:space="preserve">, </w:t>
      </w:r>
      <w:r w:rsidR="000B2750" w:rsidRPr="001B3846">
        <w:rPr>
          <w:rFonts w:cstheme="minorHAnsi"/>
        </w:rPr>
        <w:t xml:space="preserve">and </w:t>
      </w:r>
      <w:r w:rsidR="00611E9E" w:rsidRPr="001B3846">
        <w:rPr>
          <w:rFonts w:cstheme="minorHAnsi"/>
        </w:rPr>
        <w:t xml:space="preserve">the </w:t>
      </w:r>
      <w:r w:rsidR="000B2750" w:rsidRPr="001B3846">
        <w:rPr>
          <w:rFonts w:cstheme="minorHAnsi"/>
        </w:rPr>
        <w:t>timeline for future work</w:t>
      </w:r>
      <w:r w:rsidR="00E95405" w:rsidRPr="001B3846">
        <w:rPr>
          <w:rFonts w:cstheme="minorHAnsi"/>
        </w:rPr>
        <w:t>.</w:t>
      </w:r>
    </w:p>
    <w:p w14:paraId="5E2D2ABB" w14:textId="6D407EE4" w:rsidR="002A0ECF" w:rsidRPr="001B3846" w:rsidRDefault="002A0ECF" w:rsidP="001B3846">
      <w:pPr>
        <w:rPr>
          <w:rFonts w:cstheme="minorHAnsi"/>
        </w:rPr>
      </w:pPr>
      <w:r w:rsidRPr="001B3846">
        <w:rPr>
          <w:rFonts w:cstheme="minorHAnsi"/>
        </w:rPr>
        <w:t>Participants</w:t>
      </w:r>
      <w:r w:rsidR="00631D82" w:rsidRPr="001B3846">
        <w:rPr>
          <w:rFonts w:cstheme="minorHAnsi"/>
        </w:rPr>
        <w:t xml:space="preserve"> </w:t>
      </w:r>
      <w:r w:rsidRPr="001B3846">
        <w:rPr>
          <w:rFonts w:cstheme="minorHAnsi"/>
        </w:rPr>
        <w:t xml:space="preserve">provided comments and suggestions to </w:t>
      </w:r>
      <w:r w:rsidR="000B2750" w:rsidRPr="001B3846">
        <w:rPr>
          <w:rFonts w:cstheme="minorHAnsi"/>
        </w:rPr>
        <w:t>ITU</w:t>
      </w:r>
      <w:r w:rsidRPr="001B3846">
        <w:rPr>
          <w:rFonts w:cstheme="minorHAnsi"/>
        </w:rPr>
        <w:t xml:space="preserve"> during</w:t>
      </w:r>
      <w:r w:rsidR="00E95405" w:rsidRPr="001B3846">
        <w:rPr>
          <w:rFonts w:cstheme="minorHAnsi"/>
        </w:rPr>
        <w:t xml:space="preserve"> </w:t>
      </w:r>
      <w:r w:rsidRPr="001B3846">
        <w:rPr>
          <w:rFonts w:cstheme="minorHAnsi"/>
        </w:rPr>
        <w:t>the</w:t>
      </w:r>
      <w:r w:rsidR="00631D82" w:rsidRPr="001B3846">
        <w:rPr>
          <w:rFonts w:cstheme="minorHAnsi"/>
        </w:rPr>
        <w:t xml:space="preserve"> </w:t>
      </w:r>
      <w:r w:rsidRPr="001B3846">
        <w:rPr>
          <w:rFonts w:cstheme="minorHAnsi"/>
        </w:rPr>
        <w:t>interactive Web Dialogue.</w:t>
      </w:r>
    </w:p>
    <w:p w14:paraId="43D3FEE8" w14:textId="026B5C97" w:rsidR="00A3607C" w:rsidRPr="00631D82" w:rsidRDefault="00BB0D94" w:rsidP="005E582A">
      <w:pPr>
        <w:keepNext/>
        <w:pBdr>
          <w:bottom w:val="single" w:sz="4" w:space="1" w:color="00B0F0"/>
        </w:pBdr>
        <w:spacing w:before="240" w:after="120"/>
        <w:rPr>
          <w:b/>
          <w:bCs/>
          <w:szCs w:val="24"/>
        </w:rPr>
      </w:pPr>
      <w:r>
        <w:rPr>
          <w:b/>
          <w:bCs/>
          <w:szCs w:val="24"/>
        </w:rPr>
        <w:t>Setting out the objectives</w:t>
      </w:r>
    </w:p>
    <w:p w14:paraId="46C3DF6B" w14:textId="00264AE6" w:rsidR="00BB0D94" w:rsidRDefault="000B2750" w:rsidP="001B3846">
      <w:r>
        <w:t xml:space="preserve">The objective of the </w:t>
      </w:r>
      <w:r w:rsidRPr="00F530AA">
        <w:t>Web Dialogue</w:t>
      </w:r>
      <w:r>
        <w:t xml:space="preserve"> was to present </w:t>
      </w:r>
      <w:r w:rsidR="00611E9E">
        <w:t xml:space="preserve">to </w:t>
      </w:r>
      <w:r w:rsidR="005E52C6">
        <w:t xml:space="preserve">the </w:t>
      </w:r>
      <w:r w:rsidR="00611E9E">
        <w:t>ITU Member</w:t>
      </w:r>
      <w:r w:rsidR="005E52C6">
        <w:t>ship</w:t>
      </w:r>
      <w:r w:rsidR="00611E9E">
        <w:t xml:space="preserve"> </w:t>
      </w:r>
      <w:r w:rsidR="009F7317">
        <w:t xml:space="preserve">the </w:t>
      </w:r>
      <w:r w:rsidR="00611E9E">
        <w:t xml:space="preserve">conceptual </w:t>
      </w:r>
      <w:r w:rsidR="009F7317">
        <w:t xml:space="preserve">framework and </w:t>
      </w:r>
      <w:r>
        <w:t>the proposed way forward for the development of a new composite index</w:t>
      </w:r>
      <w:r w:rsidR="00BB0D94">
        <w:t xml:space="preserve">. The objective of </w:t>
      </w:r>
      <w:r w:rsidR="00BB0D94" w:rsidRPr="009E3BBE">
        <w:t xml:space="preserve">the </w:t>
      </w:r>
      <w:r w:rsidR="00611E9E">
        <w:t xml:space="preserve">new </w:t>
      </w:r>
      <w:r w:rsidR="00BB0D94">
        <w:t>index is to</w:t>
      </w:r>
      <w:r w:rsidR="00BC54DF">
        <w:t xml:space="preserve"> provide a measurement tool to assess how digital technologies may impact the ability of countries to achieve </w:t>
      </w:r>
      <w:r>
        <w:t>the Sustainable Development Goals (SDGs).</w:t>
      </w:r>
      <w:r w:rsidR="00016034">
        <w:t xml:space="preserve"> </w:t>
      </w:r>
    </w:p>
    <w:p w14:paraId="59152B53" w14:textId="6B10BD82" w:rsidR="00547E9A" w:rsidRDefault="000B2750" w:rsidP="001B3846">
      <w:r>
        <w:t xml:space="preserve">A background document was posted before the meeting, which set out the present state of the framework that aims to map digital technologies to the </w:t>
      </w:r>
      <w:r w:rsidR="00470C66">
        <w:t>five-pillar</w:t>
      </w:r>
      <w:r>
        <w:t xml:space="preserve"> </w:t>
      </w:r>
      <w:r w:rsidR="004B208C">
        <w:t xml:space="preserve">SDG </w:t>
      </w:r>
      <w:r>
        <w:t xml:space="preserve">structure - people, planet, prosperity, peace, and partnership. </w:t>
      </w:r>
    </w:p>
    <w:p w14:paraId="4C9002CC" w14:textId="58140CE1" w:rsidR="0029395C" w:rsidRPr="00F530AA" w:rsidRDefault="0029395C" w:rsidP="001B3846">
      <w:r w:rsidRPr="00F530AA">
        <w:t xml:space="preserve">This document provides a summary of the </w:t>
      </w:r>
      <w:r w:rsidR="009F7317">
        <w:t xml:space="preserve">presentation and </w:t>
      </w:r>
      <w:r w:rsidRPr="00F530AA">
        <w:t>discussions.</w:t>
      </w:r>
    </w:p>
    <w:p w14:paraId="16AE27C4" w14:textId="505F5FCD" w:rsidR="00876F54" w:rsidRPr="00631D82" w:rsidRDefault="00A3607C" w:rsidP="005E582A">
      <w:pPr>
        <w:keepNext/>
        <w:pBdr>
          <w:bottom w:val="single" w:sz="4" w:space="1" w:color="00B0F0"/>
        </w:pBdr>
        <w:spacing w:before="240" w:after="120"/>
        <w:rPr>
          <w:b/>
          <w:bCs/>
          <w:szCs w:val="24"/>
        </w:rPr>
      </w:pPr>
      <w:r w:rsidRPr="00631D82">
        <w:rPr>
          <w:b/>
          <w:bCs/>
          <w:szCs w:val="24"/>
        </w:rPr>
        <w:t>Setting the scene</w:t>
      </w:r>
      <w:r w:rsidR="00631D82" w:rsidRPr="00631D82">
        <w:rPr>
          <w:b/>
          <w:bCs/>
          <w:szCs w:val="24"/>
        </w:rPr>
        <w:t xml:space="preserve"> </w:t>
      </w:r>
    </w:p>
    <w:p w14:paraId="0AF410B7" w14:textId="37FED491" w:rsidR="001F7A1D" w:rsidRDefault="001F7A1D" w:rsidP="001B3846">
      <w:r>
        <w:t>Solid, reliable, and impartial evidence is needed to guide policy</w:t>
      </w:r>
      <w:r w:rsidR="009E3BBE">
        <w:t>-</w:t>
      </w:r>
      <w:r>
        <w:t>makers in the complex digital transformation process.</w:t>
      </w:r>
      <w:r w:rsidR="00016034">
        <w:t xml:space="preserve"> </w:t>
      </w:r>
    </w:p>
    <w:p w14:paraId="5031F700" w14:textId="274DF3C2" w:rsidR="001F7A1D" w:rsidRDefault="001F7A1D" w:rsidP="001B3846">
      <w:r>
        <w:t xml:space="preserve">ITU published the </w:t>
      </w:r>
      <w:r w:rsidR="00966D4C">
        <w:t>ICT Development Index (</w:t>
      </w:r>
      <w:r>
        <w:t>IDI</w:t>
      </w:r>
      <w:r w:rsidR="00966D4C">
        <w:t>)</w:t>
      </w:r>
      <w:r>
        <w:t xml:space="preserve"> from 2009 to 2017, when a revision of the IDI led to an adoption of a revised set of indicators.</w:t>
      </w:r>
      <w:r w:rsidR="00016034">
        <w:t xml:space="preserve"> </w:t>
      </w:r>
      <w:r>
        <w:t xml:space="preserve">The revised IDI, for a number of </w:t>
      </w:r>
      <w:r w:rsidR="00A21787">
        <w:t>difficulties</w:t>
      </w:r>
      <w:r>
        <w:t>, such as data quality and quantity, and flaws in indicator selection</w:t>
      </w:r>
      <w:r w:rsidR="00BC54DF">
        <w:t xml:space="preserve"> process</w:t>
      </w:r>
      <w:r>
        <w:t xml:space="preserve">, </w:t>
      </w:r>
      <w:r w:rsidR="00BC54DF">
        <w:t xml:space="preserve">could </w:t>
      </w:r>
      <w:r>
        <w:t>not be published since 201</w:t>
      </w:r>
      <w:r w:rsidR="00611E9E">
        <w:t>8</w:t>
      </w:r>
      <w:r>
        <w:t>.</w:t>
      </w:r>
    </w:p>
    <w:p w14:paraId="27DD8F85" w14:textId="23AED334" w:rsidR="001F7A1D" w:rsidRDefault="003212E8" w:rsidP="001B3846">
      <w:r>
        <w:lastRenderedPageBreak/>
        <w:t xml:space="preserve">In </w:t>
      </w:r>
      <w:r w:rsidR="00F94AE5">
        <w:t>this</w:t>
      </w:r>
      <w:r>
        <w:t xml:space="preserve"> context </w:t>
      </w:r>
      <w:r w:rsidR="00F94AE5">
        <w:t xml:space="preserve">and in accordance with Resolution 131 (Dubai 2018), </w:t>
      </w:r>
      <w:r w:rsidR="001F7A1D">
        <w:t xml:space="preserve">ITU </w:t>
      </w:r>
      <w:r w:rsidR="00F94AE5">
        <w:t xml:space="preserve">has </w:t>
      </w:r>
      <w:r w:rsidR="001F7A1D">
        <w:t>initiate</w:t>
      </w:r>
      <w:r w:rsidR="00F94AE5">
        <w:t>d</w:t>
      </w:r>
      <w:r w:rsidR="00C61A6A">
        <w:t xml:space="preserve"> </w:t>
      </w:r>
      <w:r w:rsidR="001F7A1D">
        <w:t>a consultation process with Member States to develop a new index</w:t>
      </w:r>
      <w:r w:rsidR="00010404">
        <w:t xml:space="preserve"> to </w:t>
      </w:r>
      <w:r w:rsidR="008A049B">
        <w:t>succeed</w:t>
      </w:r>
      <w:r w:rsidR="00D726DA">
        <w:t xml:space="preserve"> the IDI</w:t>
      </w:r>
      <w:r w:rsidR="00611E9E">
        <w:t>.</w:t>
      </w:r>
      <w:r w:rsidR="00A21787">
        <w:t xml:space="preserve"> </w:t>
      </w:r>
      <w:r w:rsidR="00CF1B05">
        <w:t xml:space="preserve">During the </w:t>
      </w:r>
      <w:r w:rsidR="00611E9E">
        <w:t>1</w:t>
      </w:r>
      <w:r w:rsidR="00611E9E" w:rsidRPr="00B069B5">
        <w:t>st</w:t>
      </w:r>
      <w:r w:rsidR="00B069B5">
        <w:t> </w:t>
      </w:r>
      <w:r w:rsidR="00CF1B05">
        <w:t>E</w:t>
      </w:r>
      <w:r w:rsidR="001F7A1D">
        <w:t>xpert</w:t>
      </w:r>
      <w:r w:rsidR="00C61A6A">
        <w:t xml:space="preserve"> </w:t>
      </w:r>
      <w:r w:rsidR="00CF1B05">
        <w:t>G</w:t>
      </w:r>
      <w:r w:rsidR="001F7A1D">
        <w:t>roup meeting</w:t>
      </w:r>
      <w:r w:rsidR="00966D4C">
        <w:t xml:space="preserve"> on 10 February 2020</w:t>
      </w:r>
      <w:r w:rsidR="00604F51">
        <w:t>, Member States</w:t>
      </w:r>
      <w:r w:rsidR="001F7A1D">
        <w:t xml:space="preserve"> </w:t>
      </w:r>
      <w:r w:rsidR="00604F51">
        <w:t>supported</w:t>
      </w:r>
      <w:r w:rsidR="005E52C6">
        <w:t xml:space="preserve"> </w:t>
      </w:r>
      <w:r w:rsidR="00C61A6A">
        <w:t xml:space="preserve">the proposal of </w:t>
      </w:r>
      <w:r w:rsidR="001F7A1D">
        <w:t xml:space="preserve">linking the use of digital technologies to the achievement of the </w:t>
      </w:r>
      <w:r w:rsidR="00A21787">
        <w:t>SDGs</w:t>
      </w:r>
      <w:r w:rsidR="001F7A1D">
        <w:t>.</w:t>
      </w:r>
    </w:p>
    <w:p w14:paraId="6392C672" w14:textId="28611098" w:rsidR="001F7A1D" w:rsidRDefault="001F7A1D" w:rsidP="001B3846">
      <w:r>
        <w:t xml:space="preserve">The </w:t>
      </w:r>
      <w:r w:rsidR="00A21787">
        <w:t xml:space="preserve">concept of the </w:t>
      </w:r>
      <w:r>
        <w:t xml:space="preserve">new SDG-focused ICT </w:t>
      </w:r>
      <w:r w:rsidR="00966D4C">
        <w:t xml:space="preserve">index </w:t>
      </w:r>
      <w:r w:rsidR="00A21787">
        <w:t>is to</w:t>
      </w:r>
      <w:r>
        <w:t xml:space="preserve"> assess how digital transformation impact</w:t>
      </w:r>
      <w:r w:rsidR="00C61A6A">
        <w:t>s</w:t>
      </w:r>
      <w:r>
        <w:t xml:space="preserve"> the </w:t>
      </w:r>
      <w:r w:rsidR="00BC54DF">
        <w:t xml:space="preserve">ability of countries to achieve the </w:t>
      </w:r>
      <w:r>
        <w:t>SDGs</w:t>
      </w:r>
      <w:r w:rsidR="00A21787">
        <w:t>.</w:t>
      </w:r>
      <w:r w:rsidR="00016034">
        <w:t xml:space="preserve"> </w:t>
      </w:r>
      <w:r w:rsidR="00A21787">
        <w:t>The aim</w:t>
      </w:r>
      <w:r w:rsidR="00F16A1E">
        <w:t xml:space="preserve"> </w:t>
      </w:r>
      <w:r w:rsidR="00F16A1E" w:rsidRPr="00F16A1E">
        <w:t xml:space="preserve">is </w:t>
      </w:r>
      <w:r w:rsidR="00A21787" w:rsidRPr="00F16A1E">
        <w:t>to</w:t>
      </w:r>
      <w:r w:rsidRPr="00F16A1E">
        <w:t xml:space="preserve"> </w:t>
      </w:r>
      <w:r>
        <w:t xml:space="preserve">broaden </w:t>
      </w:r>
      <w:r w:rsidR="00966D4C">
        <w:t xml:space="preserve">the </w:t>
      </w:r>
      <w:r>
        <w:t xml:space="preserve">perspective, </w:t>
      </w:r>
      <w:r w:rsidR="00A21787">
        <w:t xml:space="preserve">to </w:t>
      </w:r>
      <w:r>
        <w:t>reflect the pivotal role of digital technologies in other sectors,</w:t>
      </w:r>
      <w:r w:rsidR="00A21787">
        <w:t xml:space="preserve"> to</w:t>
      </w:r>
      <w:r>
        <w:t xml:space="preserve"> enable ITU to promote digital networks, services, and applications, for social, economic, and environmentally sustainable growth and development by drawing on metrics from across the whole of the UN system</w:t>
      </w:r>
      <w:r w:rsidR="00A21787">
        <w:t>,</w:t>
      </w:r>
      <w:r>
        <w:t xml:space="preserve"> building on the strong relationships with other UN agencies to measure ICT for development.</w:t>
      </w:r>
    </w:p>
    <w:p w14:paraId="10D3DD8E" w14:textId="40CF5738" w:rsidR="001F7A1D" w:rsidRPr="002751E6" w:rsidRDefault="001F7A1D" w:rsidP="001B3846">
      <w:pPr>
        <w:rPr>
          <w:u w:val="single"/>
        </w:rPr>
      </w:pPr>
      <w:r>
        <w:t xml:space="preserve">Many members are keen to see the ITU Index published in 2020 and the Web Dialogue </w:t>
      </w:r>
      <w:r w:rsidR="00966D4C">
        <w:t xml:space="preserve">was </w:t>
      </w:r>
      <w:r w:rsidR="00A21787">
        <w:t xml:space="preserve">a means </w:t>
      </w:r>
      <w:r>
        <w:t>to share the progress and to hear membership feedback.</w:t>
      </w:r>
      <w:r w:rsidR="00A21787" w:rsidRPr="00A21787">
        <w:t xml:space="preserve"> </w:t>
      </w:r>
      <w:r w:rsidR="00A21787">
        <w:t xml:space="preserve">This Web Dialogue presented the new index </w:t>
      </w:r>
      <w:r w:rsidR="00C61A6A">
        <w:t xml:space="preserve">draft conceptual framework </w:t>
      </w:r>
      <w:r w:rsidR="00A21787">
        <w:t>and provided an opportunity for Member States to raise questions and receive clarifications.</w:t>
      </w:r>
      <w:r w:rsidR="00862ACB">
        <w:t xml:space="preserve"> The Web Dialogue was moderated by </w:t>
      </w:r>
      <w:r w:rsidR="002751E6">
        <w:t>Mr</w:t>
      </w:r>
      <w:r w:rsidR="00862ACB">
        <w:t xml:space="preserve"> Kishore Babu</w:t>
      </w:r>
      <w:r w:rsidR="00D84E04" w:rsidRPr="00D84E04">
        <w:t xml:space="preserve"> </w:t>
      </w:r>
      <w:r w:rsidR="00D84E04">
        <w:t>GSC Yerraballa</w:t>
      </w:r>
      <w:r w:rsidR="00862ACB">
        <w:t>, Vice Chair</w:t>
      </w:r>
      <w:r w:rsidR="002751E6">
        <w:t>man</w:t>
      </w:r>
      <w:r w:rsidR="00862ACB">
        <w:t xml:space="preserve"> of TDAG</w:t>
      </w:r>
      <w:r w:rsidR="00D84E04">
        <w:t xml:space="preserve">, </w:t>
      </w:r>
      <w:r w:rsidR="00D84E04" w:rsidRPr="008F7D14">
        <w:t>Deputy Director General, Department of Telecom, Ministry of Communications, from India.</w:t>
      </w:r>
    </w:p>
    <w:p w14:paraId="31ED1C29" w14:textId="2E1A6C73" w:rsidR="00876F54" w:rsidRPr="00631D82" w:rsidRDefault="00A3607C" w:rsidP="00301016">
      <w:pPr>
        <w:keepNext/>
        <w:pBdr>
          <w:bottom w:val="single" w:sz="4" w:space="1" w:color="00B0F0"/>
        </w:pBdr>
        <w:spacing w:before="240"/>
        <w:rPr>
          <w:b/>
          <w:bCs/>
          <w:szCs w:val="24"/>
        </w:rPr>
      </w:pPr>
      <w:r w:rsidRPr="00631D82">
        <w:rPr>
          <w:b/>
          <w:bCs/>
          <w:szCs w:val="24"/>
        </w:rPr>
        <w:t xml:space="preserve">The </w:t>
      </w:r>
      <w:r w:rsidR="00A21787">
        <w:rPr>
          <w:b/>
          <w:bCs/>
          <w:szCs w:val="24"/>
        </w:rPr>
        <w:t>challenge</w:t>
      </w:r>
      <w:r w:rsidR="007F76F7" w:rsidRPr="00631D82">
        <w:rPr>
          <w:b/>
          <w:bCs/>
          <w:szCs w:val="24"/>
        </w:rPr>
        <w:t xml:space="preserve"> </w:t>
      </w:r>
    </w:p>
    <w:p w14:paraId="693226D7" w14:textId="0690FBDF" w:rsidR="003A3A30" w:rsidRDefault="00A21787" w:rsidP="001B3846">
      <w:r>
        <w:t xml:space="preserve">ITU has long been a global reference for measuring the development of information and communication technologies. A new tool is now being proposed that will reflect the trust and values embodied in the IDI published from 2009-2017. </w:t>
      </w:r>
    </w:p>
    <w:p w14:paraId="0765888B" w14:textId="031B5476" w:rsidR="003A3A30" w:rsidRDefault="00A21787" w:rsidP="001B3846">
      <w:r>
        <w:t xml:space="preserve">The new index </w:t>
      </w:r>
      <w:r w:rsidR="000C276D">
        <w:t>will aim</w:t>
      </w:r>
      <w:r w:rsidR="008D2ADD">
        <w:t xml:space="preserve"> to </w:t>
      </w:r>
      <w:r w:rsidR="003A3A30">
        <w:t>have a</w:t>
      </w:r>
      <w:r>
        <w:t xml:space="preserve"> forward-looking and broader perspective compared to the IDI, and </w:t>
      </w:r>
      <w:r w:rsidR="003A3A30">
        <w:t>must consider and reflect</w:t>
      </w:r>
      <w:r>
        <w:t xml:space="preserve"> the pivotal role of digital technologies in other sectors in the digital ecosystem, from health to education, business, government, employment, agriculture, gender, and poverty alleviation. </w:t>
      </w:r>
    </w:p>
    <w:p w14:paraId="5B938866" w14:textId="50501A58" w:rsidR="00BC207E" w:rsidRDefault="00A21787" w:rsidP="001B3846">
      <w:r>
        <w:t xml:space="preserve">It </w:t>
      </w:r>
      <w:r w:rsidR="003A3A30">
        <w:t xml:space="preserve">also </w:t>
      </w:r>
      <w:r w:rsidR="000C276D">
        <w:t>will aim</w:t>
      </w:r>
      <w:r w:rsidR="008D2ADD">
        <w:t xml:space="preserve"> to </w:t>
      </w:r>
      <w:r>
        <w:t>bring together a wide range of comparable data not only from ITU, but also from other international agencies</w:t>
      </w:r>
      <w:r w:rsidR="00C61A6A">
        <w:t xml:space="preserve">, including members of </w:t>
      </w:r>
      <w:r>
        <w:t>the Partnership on Measuring ICT for Development.</w:t>
      </w:r>
      <w:r w:rsidR="003A3A30">
        <w:t xml:space="preserve"> </w:t>
      </w:r>
    </w:p>
    <w:p w14:paraId="79E8C4E9" w14:textId="6A975427" w:rsidR="003A3A30" w:rsidRDefault="003A3A30" w:rsidP="001B3846">
      <w:r>
        <w:t xml:space="preserve">The </w:t>
      </w:r>
      <w:r w:rsidRPr="00D7295D">
        <w:rPr>
          <w:b/>
          <w:bCs/>
        </w:rPr>
        <w:t xml:space="preserve">objective of the </w:t>
      </w:r>
      <w:r w:rsidR="00C00995">
        <w:rPr>
          <w:b/>
          <w:bCs/>
        </w:rPr>
        <w:t>Web Dialogue</w:t>
      </w:r>
      <w:r w:rsidRPr="00D7295D">
        <w:rPr>
          <w:b/>
          <w:bCs/>
        </w:rPr>
        <w:t xml:space="preserve"> was</w:t>
      </w:r>
      <w:r>
        <w:t xml:space="preserve"> to present a </w:t>
      </w:r>
      <w:r w:rsidR="00BC54DF">
        <w:t xml:space="preserve">draft conceptual framework </w:t>
      </w:r>
      <w:r>
        <w:t>to ITU Member States for the development of a new composite index, linking digital technologies to the Sustainable Development Goals (SDGs) by mapping digital technologies to the 5P structure commonly used for the SDGs: people, planet, prosperity, peace and partnership.</w:t>
      </w:r>
    </w:p>
    <w:p w14:paraId="1A5829B9" w14:textId="20BBBE50" w:rsidR="00D7295D" w:rsidRPr="00631D82" w:rsidRDefault="00D7295D" w:rsidP="00D7295D">
      <w:pPr>
        <w:keepNext/>
        <w:pBdr>
          <w:bottom w:val="single" w:sz="4" w:space="1" w:color="00B0F0"/>
        </w:pBdr>
        <w:spacing w:before="240"/>
        <w:rPr>
          <w:b/>
          <w:bCs/>
          <w:szCs w:val="24"/>
        </w:rPr>
      </w:pPr>
      <w:r w:rsidRPr="00D7295D">
        <w:rPr>
          <w:b/>
          <w:bCs/>
          <w:szCs w:val="24"/>
        </w:rPr>
        <w:t xml:space="preserve">SDG-focused ICT index and framework overview </w:t>
      </w:r>
    </w:p>
    <w:p w14:paraId="2F8EF506" w14:textId="3294249F" w:rsidR="00D7295D" w:rsidRPr="00016034" w:rsidRDefault="00D7295D" w:rsidP="001B3846">
      <w:r w:rsidRPr="00016034">
        <w:t xml:space="preserve">The IDI focused on </w:t>
      </w:r>
      <w:r w:rsidR="00966D4C">
        <w:t xml:space="preserve">specific </w:t>
      </w:r>
      <w:r w:rsidRPr="00016034">
        <w:t xml:space="preserve">elements of the </w:t>
      </w:r>
      <w:r w:rsidR="00966D4C">
        <w:t xml:space="preserve">ICT </w:t>
      </w:r>
      <w:r w:rsidRPr="00016034">
        <w:t>sector such as measuring the level of infrastructure and access to the technology</w:t>
      </w:r>
      <w:r w:rsidR="00C61A6A">
        <w:t>. I</w:t>
      </w:r>
      <w:r w:rsidRPr="00016034">
        <w:t xml:space="preserve">n the wake of a global digital transformation, a broader approach towards measuring ICT would be more useful for policymakers. </w:t>
      </w:r>
    </w:p>
    <w:p w14:paraId="1A5AC30B" w14:textId="784DC100" w:rsidR="00D7295D" w:rsidRPr="00016034" w:rsidRDefault="00D7295D" w:rsidP="001B3846">
      <w:r w:rsidRPr="00016034">
        <w:t xml:space="preserve">For the new index to track changes over the next decade, it will need to reflect new developments, and new technologies. It will also need a more comprehensive approach, looking into the crosscutting and pervasive nature of technologies and how they impact development. This will allow for the measurement of meaningful connectivity. </w:t>
      </w:r>
    </w:p>
    <w:p w14:paraId="27680B12" w14:textId="60F14BAD" w:rsidR="00D7295D" w:rsidRPr="00016034" w:rsidRDefault="00D7295D" w:rsidP="001B3846">
      <w:r w:rsidRPr="00016034">
        <w:t xml:space="preserve">The SDG framework has been endorsed by the international community to track economic and social progress through 2030 and it refers to the role </w:t>
      </w:r>
      <w:r w:rsidR="005E52C6">
        <w:t xml:space="preserve">of </w:t>
      </w:r>
      <w:r w:rsidRPr="00016034">
        <w:t xml:space="preserve">ICTs in the process of accelerating human progress and bridging the digital divide. </w:t>
      </w:r>
    </w:p>
    <w:p w14:paraId="44BEF5D9" w14:textId="35CC5C89" w:rsidR="00D7295D" w:rsidRPr="00016034" w:rsidRDefault="00D7295D" w:rsidP="001B3846">
      <w:r w:rsidRPr="00016034">
        <w:lastRenderedPageBreak/>
        <w:t xml:space="preserve">A digital technology related index based on the SDGs will help governments to adopt and formulate strategies to achieve the targets set for 2030. The SDG framework is also in line with </w:t>
      </w:r>
      <w:r w:rsidR="00A44F88">
        <w:t xml:space="preserve">the </w:t>
      </w:r>
      <w:r w:rsidRPr="00016034">
        <w:t xml:space="preserve">ITU overall mandate especially that of the </w:t>
      </w:r>
      <w:r w:rsidR="00D93BBA">
        <w:t>D</w:t>
      </w:r>
      <w:r w:rsidRPr="00016034">
        <w:t xml:space="preserve">evelopment </w:t>
      </w:r>
      <w:r w:rsidR="00D93BBA">
        <w:t>S</w:t>
      </w:r>
      <w:r w:rsidRPr="00016034">
        <w:t>ector. Policy</w:t>
      </w:r>
      <w:r w:rsidR="00D93BBA">
        <w:t>-</w:t>
      </w:r>
      <w:r w:rsidRPr="00016034">
        <w:t xml:space="preserve">makers need fact-based monitoring tools that can help them to see how ICTs and the digital transformation impact the ability to meet the SDGs. </w:t>
      </w:r>
    </w:p>
    <w:p w14:paraId="6CEA5E2C" w14:textId="5A17C833" w:rsidR="00D7295D" w:rsidRPr="00016034" w:rsidRDefault="00D7295D" w:rsidP="001B3846">
      <w:r w:rsidRPr="00016034">
        <w:t xml:space="preserve">The </w:t>
      </w:r>
      <w:r w:rsidR="005E52C6">
        <w:t>17</w:t>
      </w:r>
      <w:r w:rsidR="005E52C6" w:rsidRPr="00016034">
        <w:t xml:space="preserve"> </w:t>
      </w:r>
      <w:r w:rsidRPr="00016034">
        <w:t xml:space="preserve">SDGs have been grouped </w:t>
      </w:r>
      <w:r w:rsidR="002E7940">
        <w:t>into</w:t>
      </w:r>
      <w:r w:rsidR="002E7940" w:rsidRPr="00016034">
        <w:t xml:space="preserve"> </w:t>
      </w:r>
      <w:r w:rsidRPr="00016034">
        <w:t>five pillars</w:t>
      </w:r>
      <w:r w:rsidR="002E7940">
        <w:t>:</w:t>
      </w:r>
      <w:r w:rsidR="00A44F88">
        <w:t xml:space="preserve"> </w:t>
      </w:r>
      <w:r w:rsidR="00D93BBA" w:rsidRPr="00016034">
        <w:t>people, prosperity, planet, peace, and partnership</w:t>
      </w:r>
      <w:r w:rsidR="00D93BBA">
        <w:t>.</w:t>
      </w:r>
      <w:r w:rsidR="0047694F">
        <w:t xml:space="preserve"> Each pillar covers</w:t>
      </w:r>
      <w:r w:rsidR="00A24C25">
        <w:t xml:space="preserve"> a set of</w:t>
      </w:r>
      <w:r w:rsidR="0047694F">
        <w:t xml:space="preserve"> developmental </w:t>
      </w:r>
      <w:r w:rsidR="00A24C25">
        <w:t>issues which digital technologies can help address:</w:t>
      </w:r>
    </w:p>
    <w:p w14:paraId="762B9DBD" w14:textId="72D4D4AB" w:rsidR="00D7295D" w:rsidRPr="00016034" w:rsidRDefault="00D7295D" w:rsidP="001B3846">
      <w:pPr>
        <w:pStyle w:val="ListParagraph"/>
        <w:numPr>
          <w:ilvl w:val="0"/>
          <w:numId w:val="21"/>
        </w:numPr>
        <w:ind w:left="567" w:hanging="567"/>
        <w:contextualSpacing w:val="0"/>
      </w:pPr>
      <w:r w:rsidRPr="00016034">
        <w:t>People refers to poverty, hunger, health, education, gender, and decent work and labour conditions.</w:t>
      </w:r>
      <w:r w:rsidR="0047694F" w:rsidRPr="0047694F">
        <w:t xml:space="preserve"> </w:t>
      </w:r>
      <w:r w:rsidR="0047694F">
        <w:t>H</w:t>
      </w:r>
      <w:r w:rsidR="0047694F" w:rsidRPr="00016034">
        <w:t>ere, digital technologies can enhance opportunities for increasing income, health, spending, educational opportunities, and also facilitating gender equality and female inclusion and employment.</w:t>
      </w:r>
    </w:p>
    <w:p w14:paraId="19DAA169" w14:textId="6EE32259" w:rsidR="00A24C25" w:rsidRPr="00016034" w:rsidRDefault="00D7295D" w:rsidP="001B3846">
      <w:pPr>
        <w:pStyle w:val="ListParagraph"/>
        <w:numPr>
          <w:ilvl w:val="0"/>
          <w:numId w:val="21"/>
        </w:numPr>
        <w:spacing w:before="60"/>
        <w:ind w:left="567" w:hanging="567"/>
        <w:contextualSpacing w:val="0"/>
      </w:pPr>
      <w:r w:rsidRPr="00016034">
        <w:t xml:space="preserve">Prosperity </w:t>
      </w:r>
      <w:r w:rsidR="00A24C25">
        <w:t>includes</w:t>
      </w:r>
      <w:r w:rsidR="00A24C25" w:rsidRPr="00016034">
        <w:t xml:space="preserve"> </w:t>
      </w:r>
      <w:r w:rsidRPr="00016034">
        <w:t xml:space="preserve">SDGs </w:t>
      </w:r>
      <w:r w:rsidR="00A24C25">
        <w:t xml:space="preserve">related to economic growth, </w:t>
      </w:r>
      <w:r w:rsidRPr="00016034">
        <w:t xml:space="preserve">innovation, </w:t>
      </w:r>
      <w:r w:rsidR="00A24C25">
        <w:t>inclusiveness</w:t>
      </w:r>
      <w:r w:rsidRPr="00016034">
        <w:t>, smart cities, and responsible production.</w:t>
      </w:r>
      <w:r w:rsidR="00A24C25">
        <w:t xml:space="preserve"> </w:t>
      </w:r>
      <w:r w:rsidR="00862118">
        <w:t>Digital technologies can</w:t>
      </w:r>
      <w:r w:rsidR="00A24C25" w:rsidRPr="00016034">
        <w:t xml:space="preserve"> enhance productivity, create new opportunities for doing business, and transforming industry across economic sectors. </w:t>
      </w:r>
    </w:p>
    <w:p w14:paraId="3A52F5B9" w14:textId="106AB56E" w:rsidR="00D7295D" w:rsidRPr="00016034" w:rsidRDefault="00D7295D" w:rsidP="001B3846">
      <w:pPr>
        <w:pStyle w:val="ListParagraph"/>
        <w:numPr>
          <w:ilvl w:val="0"/>
          <w:numId w:val="21"/>
        </w:numPr>
        <w:spacing w:before="60"/>
        <w:ind w:left="567" w:hanging="567"/>
        <w:contextualSpacing w:val="0"/>
      </w:pPr>
      <w:r w:rsidRPr="00016034">
        <w:t xml:space="preserve">Planet refers to water, energy, climate, and life on land and </w:t>
      </w:r>
      <w:r w:rsidR="001D0C5B">
        <w:t xml:space="preserve">under </w:t>
      </w:r>
      <w:r w:rsidRPr="00016034">
        <w:t xml:space="preserve">water. </w:t>
      </w:r>
      <w:r w:rsidR="00862118" w:rsidRPr="00016034">
        <w:t xml:space="preserve">Here, digital technologies </w:t>
      </w:r>
      <w:r w:rsidR="001D0C5B">
        <w:t xml:space="preserve">can contribute to a more efficient </w:t>
      </w:r>
      <w:r w:rsidR="00966D4C">
        <w:t xml:space="preserve">use </w:t>
      </w:r>
      <w:r w:rsidR="00557681">
        <w:t>of natural</w:t>
      </w:r>
      <w:r w:rsidR="00862118" w:rsidRPr="00016034">
        <w:t xml:space="preserve"> resources, </w:t>
      </w:r>
      <w:r w:rsidR="00BC6EBE">
        <w:t xml:space="preserve">to the </w:t>
      </w:r>
      <w:r w:rsidR="00557681">
        <w:t>optimization of</w:t>
      </w:r>
      <w:r w:rsidR="00862118" w:rsidRPr="00016034">
        <w:t xml:space="preserve"> </w:t>
      </w:r>
      <w:r w:rsidR="00557681">
        <w:t>transport and utility infrastructure</w:t>
      </w:r>
      <w:r w:rsidR="00BC6EBE">
        <w:t>s, and t</w:t>
      </w:r>
      <w:r w:rsidR="00A23CA2">
        <w:t>o monitoring and conservation efforts</w:t>
      </w:r>
      <w:r w:rsidR="00BC6EBE">
        <w:t xml:space="preserve">. </w:t>
      </w:r>
      <w:r w:rsidR="00862118" w:rsidRPr="00016034">
        <w:t xml:space="preserve"> </w:t>
      </w:r>
    </w:p>
    <w:p w14:paraId="75E17E58" w14:textId="03114C3F" w:rsidR="001F79FF" w:rsidRPr="00016034" w:rsidRDefault="00D7295D" w:rsidP="001B3846">
      <w:pPr>
        <w:pStyle w:val="ListParagraph"/>
        <w:numPr>
          <w:ilvl w:val="0"/>
          <w:numId w:val="21"/>
        </w:numPr>
        <w:spacing w:before="60"/>
        <w:ind w:left="567" w:hanging="567"/>
        <w:contextualSpacing w:val="0"/>
      </w:pPr>
      <w:r w:rsidRPr="00016034">
        <w:t>Peace refer</w:t>
      </w:r>
      <w:r w:rsidR="00C35FEE">
        <w:t>s</w:t>
      </w:r>
      <w:r w:rsidRPr="00016034">
        <w:t xml:space="preserve"> to institutions</w:t>
      </w:r>
      <w:r w:rsidR="00C35FEE">
        <w:t xml:space="preserve"> and</w:t>
      </w:r>
      <w:r w:rsidRPr="00016034">
        <w:t xml:space="preserve"> governance</w:t>
      </w:r>
      <w:r w:rsidR="001F79FF">
        <w:t>. B</w:t>
      </w:r>
      <w:r w:rsidR="001F79FF" w:rsidRPr="00016034">
        <w:t>y using open data sets, online public services, online transactions</w:t>
      </w:r>
      <w:r w:rsidR="001F79FF">
        <w:t xml:space="preserve"> and</w:t>
      </w:r>
      <w:r w:rsidR="001F79FF" w:rsidRPr="00016034">
        <w:t xml:space="preserve"> digital IDs, technology will contribute to transparency and less corruption. </w:t>
      </w:r>
    </w:p>
    <w:p w14:paraId="575FD0EC" w14:textId="1127BEF4" w:rsidR="004727B3" w:rsidRPr="00016034" w:rsidRDefault="00C35FEE" w:rsidP="001B3846">
      <w:pPr>
        <w:pStyle w:val="ListParagraph"/>
        <w:numPr>
          <w:ilvl w:val="0"/>
          <w:numId w:val="21"/>
        </w:numPr>
        <w:spacing w:before="60"/>
        <w:ind w:left="567" w:hanging="567"/>
        <w:contextualSpacing w:val="0"/>
      </w:pPr>
      <w:r>
        <w:t xml:space="preserve">Partnerships refer to </w:t>
      </w:r>
      <w:r w:rsidR="004727B3">
        <w:t xml:space="preserve">global </w:t>
      </w:r>
      <w:r w:rsidR="00983B33">
        <w:t>multi-stakeholder collaboration</w:t>
      </w:r>
      <w:r w:rsidR="004727B3">
        <w:t xml:space="preserve"> on various topics, including digital technologies, where </w:t>
      </w:r>
      <w:r w:rsidR="000917EB">
        <w:t>they</w:t>
      </w:r>
      <w:r w:rsidR="004727B3">
        <w:t xml:space="preserve"> </w:t>
      </w:r>
      <w:r w:rsidR="000917EB">
        <w:t>can f</w:t>
      </w:r>
      <w:r w:rsidR="004727B3" w:rsidRPr="00016034">
        <w:t xml:space="preserve">oster operational collaboration, new data </w:t>
      </w:r>
      <w:r w:rsidR="000917EB">
        <w:t xml:space="preserve">standards and </w:t>
      </w:r>
      <w:r w:rsidR="004727B3" w:rsidRPr="00016034">
        <w:t xml:space="preserve">collection </w:t>
      </w:r>
      <w:r w:rsidR="000917EB">
        <w:t>methods</w:t>
      </w:r>
      <w:r w:rsidR="004727B3" w:rsidRPr="00016034">
        <w:t xml:space="preserve">. </w:t>
      </w:r>
    </w:p>
    <w:p w14:paraId="1A0EA8BB" w14:textId="73CB428D" w:rsidR="00D7295D" w:rsidRPr="00016034" w:rsidRDefault="00D7295D" w:rsidP="001B3846">
      <w:r w:rsidRPr="00016034">
        <w:t xml:space="preserve">The proposed index framework would consider two main elements: the </w:t>
      </w:r>
      <w:r w:rsidR="00776E07">
        <w:t xml:space="preserve">availability of </w:t>
      </w:r>
      <w:r w:rsidRPr="00016034">
        <w:t xml:space="preserve">digital technologies that support each pillar and the </w:t>
      </w:r>
      <w:r w:rsidR="00776E07">
        <w:t xml:space="preserve">use of those </w:t>
      </w:r>
      <w:r w:rsidRPr="00016034">
        <w:t>technologies</w:t>
      </w:r>
      <w:r w:rsidR="00A44F88">
        <w:t xml:space="preserve"> to achieve specific targets</w:t>
      </w:r>
      <w:r w:rsidRPr="00016034">
        <w:t>. There are three key value points of this proposed framework</w:t>
      </w:r>
      <w:r w:rsidR="00A44F88">
        <w:t>:</w:t>
      </w:r>
      <w:r w:rsidRPr="00016034">
        <w:t xml:space="preserve"> it is simple and intuitive, it is comprehensive, and it takes into account the crosscutting nature of the technology in society, the economy, and the environment.</w:t>
      </w:r>
    </w:p>
    <w:p w14:paraId="7FDE7C65" w14:textId="50C4A387" w:rsidR="00D7295D" w:rsidRPr="00016034" w:rsidRDefault="00D7295D" w:rsidP="001B3846">
      <w:r w:rsidRPr="00016034">
        <w:rPr>
          <w:i/>
          <w:iCs/>
        </w:rPr>
        <w:t>Areas of measurement</w:t>
      </w:r>
      <w:r w:rsidR="00EA50C1" w:rsidRPr="00016034">
        <w:rPr>
          <w:i/>
          <w:iCs/>
        </w:rPr>
        <w:t>:</w:t>
      </w:r>
      <w:r w:rsidRPr="00016034">
        <w:t xml:space="preserve"> The framework will </w:t>
      </w:r>
      <w:r w:rsidR="00A44F88">
        <w:t xml:space="preserve">cover a number of different measurement areas, such as </w:t>
      </w:r>
      <w:r w:rsidRPr="00016034">
        <w:t xml:space="preserve">telecommunication infrastructure and household access, the use of technologies by individuals, organizations and business, governments, hospitals, and schools, aspects of health, education, the digital economy, government and regulation, employment, food and agriculture, environment, and gender. </w:t>
      </w:r>
    </w:p>
    <w:p w14:paraId="155730C5" w14:textId="1233B6CB" w:rsidR="00D7295D" w:rsidRPr="00016034" w:rsidRDefault="00D7295D" w:rsidP="001B3846">
      <w:r w:rsidRPr="00016034">
        <w:rPr>
          <w:i/>
          <w:iCs/>
        </w:rPr>
        <w:t>Measurement scope</w:t>
      </w:r>
      <w:r w:rsidR="00EA50C1" w:rsidRPr="00016034">
        <w:rPr>
          <w:i/>
          <w:iCs/>
        </w:rPr>
        <w:t>:</w:t>
      </w:r>
      <w:r w:rsidRPr="00016034">
        <w:t xml:space="preserve"> The framework will look at both statistical and policy indicators that could be included</w:t>
      </w:r>
      <w:r w:rsidR="00A44F88">
        <w:t>,</w:t>
      </w:r>
      <w:r w:rsidRPr="00016034">
        <w:t xml:space="preserve"> </w:t>
      </w:r>
      <w:r w:rsidR="00A44F88">
        <w:t>taking into consideration</w:t>
      </w:r>
      <w:r w:rsidRPr="00016034">
        <w:t xml:space="preserve"> other UN agency approaches. </w:t>
      </w:r>
    </w:p>
    <w:p w14:paraId="4CF6B5A1" w14:textId="2BD645A8" w:rsidR="00D7295D" w:rsidRPr="00016034" w:rsidRDefault="00D7295D" w:rsidP="001B3846">
      <w:r w:rsidRPr="00016034">
        <w:rPr>
          <w:i/>
          <w:iCs/>
        </w:rPr>
        <w:t>Measurement and data</w:t>
      </w:r>
      <w:r w:rsidR="00EA50C1" w:rsidRPr="00016034">
        <w:rPr>
          <w:i/>
          <w:iCs/>
        </w:rPr>
        <w:t>:</w:t>
      </w:r>
      <w:r w:rsidRPr="00016034">
        <w:t xml:space="preserve"> Brainstorming sessions </w:t>
      </w:r>
      <w:r w:rsidR="004410C3">
        <w:t xml:space="preserve">are being conducted </w:t>
      </w:r>
      <w:r w:rsidRPr="00016034">
        <w:t xml:space="preserve">with other </w:t>
      </w:r>
      <w:r w:rsidR="004C283F">
        <w:t>UN</w:t>
      </w:r>
      <w:r w:rsidRPr="00016034">
        <w:t xml:space="preserve"> organizations to exchange views on measurement aspects to explore data availability and to draw on data from other UN and other international agencies.</w:t>
      </w:r>
      <w:r w:rsidR="004410C3" w:rsidRPr="004410C3">
        <w:t xml:space="preserve"> </w:t>
      </w:r>
      <w:r w:rsidR="004410C3" w:rsidRPr="00016034">
        <w:t>Specific indicators to be used in this framework will be considered at the next stage of the development of the index. When new indicators or new technologies need to be included, the framework will need to adapt to new developments</w:t>
      </w:r>
      <w:r w:rsidR="004410C3">
        <w:t>.</w:t>
      </w:r>
    </w:p>
    <w:p w14:paraId="2FA2C6F1" w14:textId="72A39FAA" w:rsidR="00D7295D" w:rsidRPr="00016034" w:rsidRDefault="00D7295D" w:rsidP="001B3846">
      <w:r w:rsidRPr="00016034">
        <w:lastRenderedPageBreak/>
        <w:t xml:space="preserve">The </w:t>
      </w:r>
      <w:r w:rsidR="00776E07">
        <w:t>P</w:t>
      </w:r>
      <w:r w:rsidRPr="00016034">
        <w:t xml:space="preserve">artnership on </w:t>
      </w:r>
      <w:r w:rsidR="00776E07">
        <w:t>M</w:t>
      </w:r>
      <w:r w:rsidRPr="00016034">
        <w:t xml:space="preserve">easuring ICT for </w:t>
      </w:r>
      <w:r w:rsidR="00776E07">
        <w:t>D</w:t>
      </w:r>
      <w:r w:rsidRPr="00016034">
        <w:t>evelopment</w:t>
      </w:r>
      <w:r w:rsidR="00776E07">
        <w:t>’s</w:t>
      </w:r>
      <w:r w:rsidRPr="00016034">
        <w:t xml:space="preserve"> thematic list of SDG ICT indicators</w:t>
      </w:r>
      <w:r w:rsidR="00776E07">
        <w:t xml:space="preserve"> could be used as a starting point when looking at the indicators. The list, </w:t>
      </w:r>
      <w:r w:rsidRPr="00016034">
        <w:t xml:space="preserve">covering eleven </w:t>
      </w:r>
      <w:r w:rsidR="00B6279F">
        <w:t>of the seventeen SDGs</w:t>
      </w:r>
      <w:r w:rsidR="0029011C">
        <w:t>,</w:t>
      </w:r>
      <w:r w:rsidR="00776E07">
        <w:t xml:space="preserve"> was </w:t>
      </w:r>
      <w:r w:rsidR="00DA10E0" w:rsidRPr="00016034">
        <w:t>endorsed by the</w:t>
      </w:r>
      <w:r w:rsidRPr="00016034">
        <w:t xml:space="preserve"> UN Statistical Commission at the beginning of March 2020.</w:t>
      </w:r>
    </w:p>
    <w:p w14:paraId="12B6E325" w14:textId="58EC3A12" w:rsidR="00D7295D" w:rsidRPr="00D1508E" w:rsidRDefault="00D7295D" w:rsidP="00D1508E">
      <w:pPr>
        <w:keepNext/>
        <w:pBdr>
          <w:bottom w:val="single" w:sz="4" w:space="1" w:color="00B0F0"/>
        </w:pBdr>
        <w:spacing w:before="240"/>
        <w:rPr>
          <w:b/>
          <w:bCs/>
          <w:szCs w:val="24"/>
        </w:rPr>
      </w:pPr>
      <w:r w:rsidRPr="00D1508E">
        <w:rPr>
          <w:b/>
          <w:bCs/>
          <w:szCs w:val="24"/>
        </w:rPr>
        <w:t>Next steps</w:t>
      </w:r>
    </w:p>
    <w:p w14:paraId="0D34C2E2" w14:textId="2D335BDE" w:rsidR="00D7295D" w:rsidRPr="00016034" w:rsidRDefault="004C283F" w:rsidP="001B3846">
      <w:pPr>
        <w:pStyle w:val="ListParagraph"/>
        <w:numPr>
          <w:ilvl w:val="0"/>
          <w:numId w:val="21"/>
        </w:numPr>
        <w:ind w:left="567" w:hanging="567"/>
        <w:contextualSpacing w:val="0"/>
      </w:pPr>
      <w:r>
        <w:t>R</w:t>
      </w:r>
      <w:r w:rsidR="00D7295D" w:rsidRPr="00016034">
        <w:t>efine</w:t>
      </w:r>
      <w:r w:rsidRPr="004C283F">
        <w:t xml:space="preserve"> </w:t>
      </w:r>
      <w:r w:rsidRPr="00016034">
        <w:t>further</w:t>
      </w:r>
      <w:r w:rsidR="00D7295D" w:rsidRPr="00016034">
        <w:t xml:space="preserve"> the conceptual framework</w:t>
      </w:r>
      <w:r w:rsidR="00776E07">
        <w:t xml:space="preserve"> based on the comments received from the February 10 meeting and during the TDAG </w:t>
      </w:r>
      <w:r w:rsidR="00745535">
        <w:t>Web D</w:t>
      </w:r>
      <w:r w:rsidR="00776E07">
        <w:t>ialogue</w:t>
      </w:r>
      <w:r w:rsidR="008C3919">
        <w:t>;</w:t>
      </w:r>
    </w:p>
    <w:p w14:paraId="3C2513AC" w14:textId="1ED051DA" w:rsidR="00D7295D" w:rsidRPr="00016034" w:rsidRDefault="00776E07" w:rsidP="001B3846">
      <w:pPr>
        <w:pStyle w:val="ListParagraph"/>
        <w:numPr>
          <w:ilvl w:val="0"/>
          <w:numId w:val="21"/>
        </w:numPr>
        <w:spacing w:before="60"/>
        <w:ind w:left="567" w:hanging="567"/>
        <w:contextualSpacing w:val="0"/>
      </w:pPr>
      <w:r>
        <w:t xml:space="preserve">Identify indicators relevant to </w:t>
      </w:r>
      <w:r w:rsidR="00D7295D" w:rsidRPr="00016034">
        <w:t xml:space="preserve">the measurement </w:t>
      </w:r>
      <w:r>
        <w:t xml:space="preserve">areas and </w:t>
      </w:r>
      <w:r w:rsidRPr="00016034">
        <w:t>explore data availability and quality</w:t>
      </w:r>
      <w:r w:rsidR="008C3919">
        <w:t>;</w:t>
      </w:r>
      <w:r w:rsidR="00D7295D" w:rsidRPr="00016034">
        <w:t xml:space="preserve"> </w:t>
      </w:r>
    </w:p>
    <w:p w14:paraId="75707078" w14:textId="27564497" w:rsidR="00D7295D" w:rsidRPr="00016034" w:rsidRDefault="004C283F" w:rsidP="001B3846">
      <w:pPr>
        <w:pStyle w:val="ListParagraph"/>
        <w:numPr>
          <w:ilvl w:val="0"/>
          <w:numId w:val="21"/>
        </w:numPr>
        <w:spacing w:before="60"/>
        <w:ind w:left="567" w:hanging="567"/>
        <w:contextualSpacing w:val="0"/>
      </w:pPr>
      <w:r>
        <w:t>B</w:t>
      </w:r>
      <w:r w:rsidR="00D7295D" w:rsidRPr="00016034">
        <w:t>uild on recent dialogues with other UN agencies on what could be included</w:t>
      </w:r>
      <w:r w:rsidR="008C3919">
        <w:t>;</w:t>
      </w:r>
    </w:p>
    <w:p w14:paraId="531FEB77" w14:textId="0A02153F" w:rsidR="00D7295D" w:rsidRPr="00016034" w:rsidRDefault="0029011C" w:rsidP="001B3846">
      <w:pPr>
        <w:pStyle w:val="ListParagraph"/>
        <w:numPr>
          <w:ilvl w:val="0"/>
          <w:numId w:val="21"/>
        </w:numPr>
        <w:spacing w:before="60"/>
        <w:ind w:left="567" w:hanging="567"/>
        <w:contextualSpacing w:val="0"/>
      </w:pPr>
      <w:r>
        <w:t xml:space="preserve">Present </w:t>
      </w:r>
      <w:r w:rsidR="00D7295D" w:rsidRPr="00016034">
        <w:t xml:space="preserve">progress </w:t>
      </w:r>
      <w:r>
        <w:t xml:space="preserve">during </w:t>
      </w:r>
      <w:r w:rsidR="00D7295D" w:rsidRPr="00016034">
        <w:t xml:space="preserve">a second </w:t>
      </w:r>
      <w:r>
        <w:t>E</w:t>
      </w:r>
      <w:r w:rsidR="00D7295D" w:rsidRPr="00016034">
        <w:t xml:space="preserve">xpert </w:t>
      </w:r>
      <w:r>
        <w:t>Group M</w:t>
      </w:r>
      <w:r w:rsidR="00D7295D" w:rsidRPr="00016034">
        <w:t>eeting, which will be held on 17 April 2020</w:t>
      </w:r>
      <w:r>
        <w:t>,</w:t>
      </w:r>
      <w:r w:rsidR="00D7295D" w:rsidRPr="00016034">
        <w:t xml:space="preserve"> as agreed at the 10 February </w:t>
      </w:r>
      <w:r>
        <w:t>E</w:t>
      </w:r>
      <w:r w:rsidR="00D7295D" w:rsidRPr="00016034">
        <w:t xml:space="preserve">xpert </w:t>
      </w:r>
      <w:r>
        <w:t>Group M</w:t>
      </w:r>
      <w:r w:rsidR="00D7295D" w:rsidRPr="00016034">
        <w:t>eeting</w:t>
      </w:r>
      <w:r w:rsidR="008C3919">
        <w:t>;</w:t>
      </w:r>
    </w:p>
    <w:p w14:paraId="0A990A54" w14:textId="4A2303A8" w:rsidR="00D7295D" w:rsidRPr="00016034" w:rsidRDefault="004C283F" w:rsidP="001B3846">
      <w:pPr>
        <w:pStyle w:val="ListParagraph"/>
        <w:numPr>
          <w:ilvl w:val="0"/>
          <w:numId w:val="21"/>
        </w:numPr>
        <w:spacing w:before="60"/>
        <w:ind w:left="567" w:hanging="567"/>
        <w:contextualSpacing w:val="0"/>
      </w:pPr>
      <w:r>
        <w:t>F</w:t>
      </w:r>
      <w:r w:rsidR="00D7295D" w:rsidRPr="00016034">
        <w:t>inalize the conceptual framework by May</w:t>
      </w:r>
      <w:r w:rsidR="00470C66" w:rsidRPr="00016034">
        <w:t xml:space="preserve"> 2020</w:t>
      </w:r>
      <w:r w:rsidR="008C3919">
        <w:t>;</w:t>
      </w:r>
    </w:p>
    <w:p w14:paraId="2C2DE0AE" w14:textId="6A2C1372" w:rsidR="00D7295D" w:rsidRPr="00016034" w:rsidRDefault="004C283F" w:rsidP="001B3846">
      <w:pPr>
        <w:pStyle w:val="ListParagraph"/>
        <w:numPr>
          <w:ilvl w:val="0"/>
          <w:numId w:val="21"/>
        </w:numPr>
        <w:spacing w:before="60"/>
        <w:ind w:left="567" w:hanging="567"/>
        <w:contextualSpacing w:val="0"/>
      </w:pPr>
      <w:r>
        <w:t>P</w:t>
      </w:r>
      <w:r w:rsidR="00D7295D" w:rsidRPr="00016034">
        <w:t>repare the methodology</w:t>
      </w:r>
      <w:r w:rsidR="009E2A4D">
        <w:t xml:space="preserve"> of the index, </w:t>
      </w:r>
      <w:r w:rsidR="00D7295D" w:rsidRPr="00016034">
        <w:t>data collection and compilation</w:t>
      </w:r>
      <w:r w:rsidR="008C3919">
        <w:t>;</w:t>
      </w:r>
    </w:p>
    <w:p w14:paraId="77113478" w14:textId="7EE9358B" w:rsidR="00D7295D" w:rsidRPr="00016034" w:rsidRDefault="004C283F" w:rsidP="001B3846">
      <w:pPr>
        <w:pStyle w:val="ListParagraph"/>
        <w:numPr>
          <w:ilvl w:val="0"/>
          <w:numId w:val="21"/>
        </w:numPr>
        <w:spacing w:before="60"/>
        <w:ind w:left="567" w:hanging="567"/>
        <w:contextualSpacing w:val="0"/>
      </w:pPr>
      <w:r>
        <w:t xml:space="preserve">Carry out </w:t>
      </w:r>
      <w:r w:rsidR="00D7295D" w:rsidRPr="00016034">
        <w:t>preliminary indicator testing</w:t>
      </w:r>
      <w:r w:rsidR="008C3919">
        <w:t>;</w:t>
      </w:r>
      <w:r w:rsidR="00D7295D" w:rsidRPr="00016034">
        <w:t xml:space="preserve"> </w:t>
      </w:r>
    </w:p>
    <w:p w14:paraId="6A16E7D0" w14:textId="565C3A43" w:rsidR="00D7295D" w:rsidRPr="00016034" w:rsidRDefault="004C283F" w:rsidP="001B3846">
      <w:pPr>
        <w:pStyle w:val="ListParagraph"/>
        <w:numPr>
          <w:ilvl w:val="0"/>
          <w:numId w:val="21"/>
        </w:numPr>
        <w:spacing w:before="60"/>
        <w:ind w:left="567" w:hanging="567"/>
        <w:contextualSpacing w:val="0"/>
      </w:pPr>
      <w:r>
        <w:t>C</w:t>
      </w:r>
      <w:r w:rsidR="00D7295D" w:rsidRPr="00016034">
        <w:t xml:space="preserve">ontinue in June and July </w:t>
      </w:r>
      <w:r>
        <w:t xml:space="preserve">2020 </w:t>
      </w:r>
      <w:r w:rsidR="00D7295D" w:rsidRPr="00016034">
        <w:t xml:space="preserve">with the </w:t>
      </w:r>
      <w:r w:rsidR="009E2A4D">
        <w:t xml:space="preserve">methodology and </w:t>
      </w:r>
      <w:r w:rsidR="00D7295D" w:rsidRPr="00016034">
        <w:t>calculation of the index</w:t>
      </w:r>
      <w:r w:rsidR="008C3919">
        <w:t>;</w:t>
      </w:r>
      <w:r w:rsidR="00D7295D" w:rsidRPr="00016034">
        <w:t xml:space="preserve"> </w:t>
      </w:r>
    </w:p>
    <w:p w14:paraId="0BC7F919" w14:textId="49C1E41A" w:rsidR="00D7295D" w:rsidRPr="00016034" w:rsidRDefault="004C283F" w:rsidP="001B3846">
      <w:pPr>
        <w:pStyle w:val="ListParagraph"/>
        <w:numPr>
          <w:ilvl w:val="0"/>
          <w:numId w:val="21"/>
        </w:numPr>
        <w:spacing w:before="60"/>
        <w:ind w:left="567" w:hanging="567"/>
        <w:contextualSpacing w:val="0"/>
      </w:pPr>
      <w:r>
        <w:t>C</w:t>
      </w:r>
      <w:r w:rsidR="00D7295D" w:rsidRPr="00016034">
        <w:t xml:space="preserve">arry out </w:t>
      </w:r>
      <w:r w:rsidR="004410C3">
        <w:t xml:space="preserve">a </w:t>
      </w:r>
      <w:r w:rsidR="00D7295D" w:rsidRPr="00016034">
        <w:t xml:space="preserve">series of statistical analyses to </w:t>
      </w:r>
      <w:r w:rsidR="009E2A4D">
        <w:t xml:space="preserve">test </w:t>
      </w:r>
      <w:r w:rsidR="00D7295D" w:rsidRPr="00016034">
        <w:t xml:space="preserve">the indicators. </w:t>
      </w:r>
    </w:p>
    <w:p w14:paraId="2E40FAEC" w14:textId="587F81DD" w:rsidR="003A3A30" w:rsidRPr="00631D82" w:rsidRDefault="00062DFE" w:rsidP="003A3A30">
      <w:pPr>
        <w:keepNext/>
        <w:pBdr>
          <w:bottom w:val="single" w:sz="4" w:space="1" w:color="00B0F0"/>
        </w:pBdr>
        <w:spacing w:before="240"/>
        <w:rPr>
          <w:b/>
          <w:bCs/>
          <w:szCs w:val="24"/>
        </w:rPr>
      </w:pPr>
      <w:bookmarkStart w:id="1" w:name="_Hlk37337964"/>
      <w:r>
        <w:rPr>
          <w:b/>
          <w:bCs/>
          <w:szCs w:val="24"/>
        </w:rPr>
        <w:t>K</w:t>
      </w:r>
      <w:r w:rsidR="003A3A30" w:rsidRPr="00631D82">
        <w:rPr>
          <w:b/>
          <w:bCs/>
          <w:szCs w:val="24"/>
        </w:rPr>
        <w:t xml:space="preserve">ey </w:t>
      </w:r>
      <w:r>
        <w:rPr>
          <w:b/>
          <w:bCs/>
          <w:szCs w:val="24"/>
        </w:rPr>
        <w:t>inputs</w:t>
      </w:r>
      <w:r w:rsidR="003A3A30" w:rsidRPr="00631D82">
        <w:rPr>
          <w:b/>
          <w:bCs/>
          <w:szCs w:val="24"/>
        </w:rPr>
        <w:t xml:space="preserve"> </w:t>
      </w:r>
      <w:r w:rsidR="00130874">
        <w:rPr>
          <w:b/>
          <w:bCs/>
          <w:szCs w:val="24"/>
        </w:rPr>
        <w:t>from participants</w:t>
      </w:r>
    </w:p>
    <w:p w14:paraId="43E0546B" w14:textId="39173935" w:rsidR="005633B3" w:rsidRPr="00016034" w:rsidRDefault="007E1AF9" w:rsidP="001B3846">
      <w:r>
        <w:t xml:space="preserve">A number of </w:t>
      </w:r>
      <w:r w:rsidR="00BC3991" w:rsidRPr="00016034">
        <w:t>points</w:t>
      </w:r>
      <w:r w:rsidR="00130874" w:rsidRPr="00016034">
        <w:t xml:space="preserve"> </w:t>
      </w:r>
      <w:r>
        <w:t xml:space="preserve">were </w:t>
      </w:r>
      <w:r w:rsidR="00130874" w:rsidRPr="00016034">
        <w:t>raised concerning the index and framework:</w:t>
      </w:r>
    </w:p>
    <w:bookmarkEnd w:id="1"/>
    <w:p w14:paraId="6F15130C" w14:textId="03DCAFDC" w:rsidR="005633B3" w:rsidRPr="00016034" w:rsidRDefault="00745535" w:rsidP="001B3846">
      <w:pPr>
        <w:pStyle w:val="ListParagraph"/>
        <w:numPr>
          <w:ilvl w:val="0"/>
          <w:numId w:val="21"/>
        </w:numPr>
        <w:ind w:left="567" w:hanging="567"/>
        <w:contextualSpacing w:val="0"/>
      </w:pPr>
      <w:r>
        <w:t>C</w:t>
      </w:r>
      <w:r w:rsidR="005633B3" w:rsidRPr="00016034">
        <w:t>larify and stipulate where the statistical information resides</w:t>
      </w:r>
      <w:r w:rsidR="008C3919">
        <w:t>;</w:t>
      </w:r>
    </w:p>
    <w:p w14:paraId="1688B5D0" w14:textId="49DDF198" w:rsidR="005633B3" w:rsidRPr="00016034" w:rsidRDefault="00745535" w:rsidP="001B3846">
      <w:pPr>
        <w:pStyle w:val="ListParagraph"/>
        <w:numPr>
          <w:ilvl w:val="0"/>
          <w:numId w:val="21"/>
        </w:numPr>
        <w:spacing w:before="60"/>
        <w:ind w:left="567" w:hanging="567"/>
        <w:contextualSpacing w:val="0"/>
      </w:pPr>
      <w:r>
        <w:t>C</w:t>
      </w:r>
      <w:r w:rsidR="005633B3" w:rsidRPr="00016034">
        <w:t>larify what data will be used for each indicator explored under each pillar</w:t>
      </w:r>
      <w:r w:rsidR="008C3919">
        <w:t>;</w:t>
      </w:r>
    </w:p>
    <w:p w14:paraId="15B3A92F" w14:textId="6C7FCB50" w:rsidR="005633B3" w:rsidRPr="00016034" w:rsidRDefault="00745535" w:rsidP="001B3846">
      <w:pPr>
        <w:pStyle w:val="ListParagraph"/>
        <w:numPr>
          <w:ilvl w:val="0"/>
          <w:numId w:val="21"/>
        </w:numPr>
        <w:spacing w:before="60"/>
        <w:ind w:left="567" w:hanging="567"/>
        <w:contextualSpacing w:val="0"/>
      </w:pPr>
      <w:r>
        <w:t>C</w:t>
      </w:r>
      <w:r w:rsidR="005633B3" w:rsidRPr="00016034">
        <w:t xml:space="preserve">larify what digital technologies </w:t>
      </w:r>
      <w:r w:rsidR="00BC3991" w:rsidRPr="00016034">
        <w:t>will be put</w:t>
      </w:r>
      <w:r w:rsidR="005633B3" w:rsidRPr="00016034">
        <w:t xml:space="preserve"> under each pillar</w:t>
      </w:r>
      <w:r w:rsidR="008C3919">
        <w:t>;</w:t>
      </w:r>
    </w:p>
    <w:p w14:paraId="24090D63" w14:textId="2650357D" w:rsidR="005633B3" w:rsidRPr="00016034" w:rsidRDefault="00745535" w:rsidP="001B3846">
      <w:pPr>
        <w:pStyle w:val="ListParagraph"/>
        <w:numPr>
          <w:ilvl w:val="0"/>
          <w:numId w:val="21"/>
        </w:numPr>
        <w:spacing w:before="60"/>
        <w:ind w:left="567" w:hanging="567"/>
        <w:contextualSpacing w:val="0"/>
      </w:pPr>
      <w:r>
        <w:t>Provide</w:t>
      </w:r>
      <w:r w:rsidR="005633B3" w:rsidRPr="00016034">
        <w:t xml:space="preserve"> more detail about what lies underneath each of the</w:t>
      </w:r>
      <w:r w:rsidR="00B6279F">
        <w:t xml:space="preserve"> </w:t>
      </w:r>
      <w:r w:rsidR="005633B3" w:rsidRPr="00016034">
        <w:t>subject areas</w:t>
      </w:r>
      <w:r w:rsidR="008C3919">
        <w:t>;</w:t>
      </w:r>
    </w:p>
    <w:p w14:paraId="3C449FE1" w14:textId="7C32ADA5" w:rsidR="005633B3" w:rsidRPr="00016034" w:rsidRDefault="00745535" w:rsidP="001B3846">
      <w:pPr>
        <w:pStyle w:val="ListParagraph"/>
        <w:numPr>
          <w:ilvl w:val="0"/>
          <w:numId w:val="21"/>
        </w:numPr>
        <w:spacing w:before="60"/>
        <w:ind w:left="567" w:hanging="567"/>
        <w:contextualSpacing w:val="0"/>
      </w:pPr>
      <w:r>
        <w:t>M</w:t>
      </w:r>
      <w:r w:rsidR="005633B3" w:rsidRPr="00016034">
        <w:t xml:space="preserve">ore clarity on how the index </w:t>
      </w:r>
      <w:r w:rsidR="004410C3">
        <w:t xml:space="preserve">will </w:t>
      </w:r>
      <w:r w:rsidR="005633B3" w:rsidRPr="00016034">
        <w:t>be able to adapt to technological change</w:t>
      </w:r>
      <w:r w:rsidR="008C3919">
        <w:t>;</w:t>
      </w:r>
    </w:p>
    <w:p w14:paraId="2FB658D9" w14:textId="0F78E020" w:rsidR="005633B3" w:rsidRPr="00016034" w:rsidRDefault="00745535" w:rsidP="001B3846">
      <w:pPr>
        <w:pStyle w:val="ListParagraph"/>
        <w:numPr>
          <w:ilvl w:val="0"/>
          <w:numId w:val="21"/>
        </w:numPr>
        <w:spacing w:before="60"/>
        <w:ind w:left="567" w:hanging="567"/>
        <w:contextualSpacing w:val="0"/>
      </w:pPr>
      <w:r>
        <w:t>S</w:t>
      </w:r>
      <w:r w:rsidR="005633B3" w:rsidRPr="00016034">
        <w:t>how how new data and new priorities that emerge in the near future will be integrated in the index</w:t>
      </w:r>
      <w:r w:rsidR="008C3919">
        <w:t>;</w:t>
      </w:r>
    </w:p>
    <w:p w14:paraId="7FF91A6F" w14:textId="0EB2C16B" w:rsidR="006867AE" w:rsidRDefault="00745535" w:rsidP="001B3846">
      <w:pPr>
        <w:pStyle w:val="ListParagraph"/>
        <w:numPr>
          <w:ilvl w:val="0"/>
          <w:numId w:val="21"/>
        </w:numPr>
        <w:spacing w:before="60"/>
        <w:ind w:left="567" w:hanging="567"/>
        <w:contextualSpacing w:val="0"/>
      </w:pPr>
      <w:r>
        <w:t>Consider</w:t>
      </w:r>
      <w:r w:rsidR="005633B3" w:rsidRPr="00016034">
        <w:t xml:space="preserve"> a sub-index below each pillar, separating the indicators with complete and reliable data from those indicators with missing data</w:t>
      </w:r>
      <w:r w:rsidR="008C3919">
        <w:t>;</w:t>
      </w:r>
    </w:p>
    <w:p w14:paraId="017B5C12" w14:textId="3CFDBDD6" w:rsidR="005633B3" w:rsidRPr="00016034" w:rsidRDefault="00745535" w:rsidP="001B3846">
      <w:pPr>
        <w:pStyle w:val="ListParagraph"/>
        <w:numPr>
          <w:ilvl w:val="0"/>
          <w:numId w:val="21"/>
        </w:numPr>
        <w:spacing w:before="60"/>
        <w:ind w:left="567" w:hanging="567"/>
        <w:contextualSpacing w:val="0"/>
      </w:pPr>
      <w:r>
        <w:t>T</w:t>
      </w:r>
      <w:r w:rsidR="006867AE">
        <w:t>ak</w:t>
      </w:r>
      <w:r>
        <w:t>e</w:t>
      </w:r>
      <w:r w:rsidR="006867AE">
        <w:t xml:space="preserve"> into consideration subjective differences when specifying indicators on the potential negative aspects of digital technologies for development</w:t>
      </w:r>
      <w:r w:rsidR="008C3919">
        <w:t>;</w:t>
      </w:r>
      <w:r w:rsidR="005633B3" w:rsidRPr="00016034">
        <w:t xml:space="preserve"> </w:t>
      </w:r>
    </w:p>
    <w:p w14:paraId="67E00712" w14:textId="60AE6313" w:rsidR="00BC3991" w:rsidRPr="00016034" w:rsidRDefault="00745535" w:rsidP="001B3846">
      <w:pPr>
        <w:pStyle w:val="ListParagraph"/>
        <w:numPr>
          <w:ilvl w:val="0"/>
          <w:numId w:val="21"/>
        </w:numPr>
        <w:spacing w:before="60"/>
        <w:ind w:left="567" w:hanging="567"/>
        <w:contextualSpacing w:val="0"/>
      </w:pPr>
      <w:r>
        <w:t>S</w:t>
      </w:r>
      <w:r w:rsidR="005633B3" w:rsidRPr="00016034">
        <w:t>pecify how the index would be presented</w:t>
      </w:r>
      <w:r w:rsidR="005B296F">
        <w:t>.</w:t>
      </w:r>
      <w:r w:rsidR="00176237">
        <w:t xml:space="preserve"> S</w:t>
      </w:r>
      <w:r w:rsidR="005633B3" w:rsidRPr="00016034">
        <w:t>tudy the way OECD presents the OECD Going Digital Toolkit</w:t>
      </w:r>
      <w:r w:rsidR="008C3919">
        <w:t>;</w:t>
      </w:r>
      <w:r w:rsidR="00BC3991" w:rsidRPr="00016034">
        <w:t xml:space="preserve"> </w:t>
      </w:r>
    </w:p>
    <w:p w14:paraId="57747B5B" w14:textId="15D50175" w:rsidR="00BC3991" w:rsidRPr="00016034" w:rsidRDefault="00745535" w:rsidP="001B3846">
      <w:pPr>
        <w:pStyle w:val="ListParagraph"/>
        <w:numPr>
          <w:ilvl w:val="0"/>
          <w:numId w:val="21"/>
        </w:numPr>
        <w:spacing w:before="60"/>
        <w:ind w:left="567" w:hanging="567"/>
        <w:contextualSpacing w:val="0"/>
      </w:pPr>
      <w:r>
        <w:t>Consider including</w:t>
      </w:r>
      <w:r w:rsidR="00BC3991" w:rsidRPr="00016034">
        <w:t xml:space="preserve"> specific elements such as </w:t>
      </w:r>
      <w:r w:rsidR="005A279E">
        <w:t xml:space="preserve">affordability or </w:t>
      </w:r>
      <w:r w:rsidR="00BC3991" w:rsidRPr="00016034">
        <w:t>child online protection.</w:t>
      </w:r>
    </w:p>
    <w:p w14:paraId="0A71BD85" w14:textId="21457695" w:rsidR="00BC3991" w:rsidRPr="00016034" w:rsidRDefault="00BC3991" w:rsidP="001B3846">
      <w:r w:rsidRPr="00016034">
        <w:t>There were point</w:t>
      </w:r>
      <w:r w:rsidR="00D3701A" w:rsidRPr="00016034">
        <w:t>s</w:t>
      </w:r>
      <w:r w:rsidRPr="00016034">
        <w:t xml:space="preserve"> raised on the process </w:t>
      </w:r>
      <w:r w:rsidR="00F27E9F">
        <w:t>of</w:t>
      </w:r>
      <w:r w:rsidR="00F27E9F" w:rsidRPr="00016034">
        <w:t xml:space="preserve"> develop</w:t>
      </w:r>
      <w:r w:rsidR="00F27E9F">
        <w:t>ing</w:t>
      </w:r>
      <w:r w:rsidRPr="00016034">
        <w:t xml:space="preserve"> the index:</w:t>
      </w:r>
    </w:p>
    <w:p w14:paraId="3EE65FFF" w14:textId="4BA194CC" w:rsidR="006867AE" w:rsidRDefault="006867AE" w:rsidP="001B3846">
      <w:pPr>
        <w:pStyle w:val="ListParagraph"/>
        <w:numPr>
          <w:ilvl w:val="0"/>
          <w:numId w:val="21"/>
        </w:numPr>
        <w:ind w:left="567" w:hanging="567"/>
        <w:contextualSpacing w:val="0"/>
      </w:pPr>
      <w:r>
        <w:t>Expression of support for the overall concept and development process of the index</w:t>
      </w:r>
      <w:r w:rsidR="008C3919">
        <w:t>;</w:t>
      </w:r>
    </w:p>
    <w:p w14:paraId="150F843E" w14:textId="01EF267E" w:rsidR="00BC3991" w:rsidRPr="00016034" w:rsidRDefault="00745535" w:rsidP="001B3846">
      <w:pPr>
        <w:pStyle w:val="ListParagraph"/>
        <w:numPr>
          <w:ilvl w:val="0"/>
          <w:numId w:val="21"/>
        </w:numPr>
        <w:spacing w:before="60"/>
        <w:ind w:left="567" w:hanging="567"/>
        <w:contextualSpacing w:val="0"/>
      </w:pPr>
      <w:r>
        <w:t>M</w:t>
      </w:r>
      <w:r w:rsidR="00BC3991" w:rsidRPr="00016034">
        <w:t>ore in-depth discussion when defining indicators, dimensions and pillars</w:t>
      </w:r>
      <w:r>
        <w:t xml:space="preserve"> and </w:t>
      </w:r>
      <w:r w:rsidR="00BC3991" w:rsidRPr="00016034">
        <w:t>transparency from the ITU during this definition process</w:t>
      </w:r>
      <w:r w:rsidR="008C3919">
        <w:t>;</w:t>
      </w:r>
    </w:p>
    <w:p w14:paraId="0F50EF61" w14:textId="10D9FE73" w:rsidR="00BC3991" w:rsidRPr="00016034" w:rsidRDefault="00745535" w:rsidP="001B3846">
      <w:pPr>
        <w:pStyle w:val="ListParagraph"/>
        <w:numPr>
          <w:ilvl w:val="0"/>
          <w:numId w:val="21"/>
        </w:numPr>
        <w:spacing w:before="60"/>
        <w:ind w:left="567" w:hanging="567"/>
        <w:contextualSpacing w:val="0"/>
      </w:pPr>
      <w:r>
        <w:t>S</w:t>
      </w:r>
      <w:r w:rsidR="00BC3991" w:rsidRPr="00016034">
        <w:t xml:space="preserve">ynergy with </w:t>
      </w:r>
      <w:r w:rsidR="00176237">
        <w:t>S</w:t>
      </w:r>
      <w:r w:rsidR="00BC3991" w:rsidRPr="00016034">
        <w:t xml:space="preserve">tudy </w:t>
      </w:r>
      <w:r w:rsidR="00176237">
        <w:t>G</w:t>
      </w:r>
      <w:r w:rsidR="00BC3991" w:rsidRPr="00016034">
        <w:t>roup work</w:t>
      </w:r>
      <w:r>
        <w:t xml:space="preserve"> and the work of other ITU Sectors</w:t>
      </w:r>
      <w:r w:rsidR="008C3919">
        <w:t>;</w:t>
      </w:r>
    </w:p>
    <w:p w14:paraId="5B0C53FE" w14:textId="3C8F52F4" w:rsidR="00AC6F06" w:rsidRPr="00016034" w:rsidRDefault="00D12CEF" w:rsidP="001B3846">
      <w:pPr>
        <w:pStyle w:val="ListParagraph"/>
        <w:numPr>
          <w:ilvl w:val="0"/>
          <w:numId w:val="21"/>
        </w:numPr>
        <w:spacing w:before="60"/>
        <w:ind w:left="567" w:hanging="567"/>
        <w:contextualSpacing w:val="0"/>
      </w:pPr>
      <w:r>
        <w:t>Calls to r</w:t>
      </w:r>
      <w:r w:rsidR="00AC6F06" w:rsidRPr="00016034">
        <w:t xml:space="preserve">econsider the proposed </w:t>
      </w:r>
      <w:r w:rsidR="008E511C">
        <w:t>timeline</w:t>
      </w:r>
      <w:r w:rsidR="00F65EF2">
        <w:t>.</w:t>
      </w:r>
    </w:p>
    <w:p w14:paraId="589FEA07" w14:textId="4FD0F3A7" w:rsidR="00F67157" w:rsidRPr="00016034" w:rsidRDefault="00F67157" w:rsidP="001B3846">
      <w:r w:rsidRPr="00016034">
        <w:t xml:space="preserve">There were </w:t>
      </w:r>
      <w:r w:rsidR="004410C3">
        <w:t xml:space="preserve">also </w:t>
      </w:r>
      <w:r w:rsidR="00F65EF2">
        <w:t xml:space="preserve">a number of points raised concerning the data to be included in the </w:t>
      </w:r>
      <w:r w:rsidRPr="00016034">
        <w:t>Index.</w:t>
      </w:r>
    </w:p>
    <w:p w14:paraId="66F20A09" w14:textId="589DB09C" w:rsidR="00F67157" w:rsidRPr="00016034" w:rsidRDefault="00D518FC" w:rsidP="001B3846">
      <w:pPr>
        <w:pStyle w:val="ListParagraph"/>
        <w:numPr>
          <w:ilvl w:val="0"/>
          <w:numId w:val="21"/>
        </w:numPr>
        <w:ind w:left="567" w:hanging="567"/>
        <w:contextualSpacing w:val="0"/>
      </w:pPr>
      <w:r>
        <w:t>Prioritize</w:t>
      </w:r>
      <w:r w:rsidR="00F67157" w:rsidRPr="00016034">
        <w:t xml:space="preserve"> data from Member States</w:t>
      </w:r>
      <w:r w:rsidR="008C3919">
        <w:t>;</w:t>
      </w:r>
    </w:p>
    <w:p w14:paraId="6E77E358" w14:textId="290EB975" w:rsidR="00F67157" w:rsidRPr="00016034" w:rsidRDefault="00745535" w:rsidP="001B3846">
      <w:pPr>
        <w:pStyle w:val="ListParagraph"/>
        <w:numPr>
          <w:ilvl w:val="0"/>
          <w:numId w:val="21"/>
        </w:numPr>
        <w:spacing w:before="60"/>
        <w:ind w:left="567" w:hanging="567"/>
        <w:contextualSpacing w:val="0"/>
      </w:pPr>
      <w:r>
        <w:t>Consider</w:t>
      </w:r>
      <w:r w:rsidR="00F67157" w:rsidRPr="00016034">
        <w:t xml:space="preserve"> countries with very large populations to have adjustable indicators</w:t>
      </w:r>
      <w:r w:rsidR="008C3919">
        <w:t>;</w:t>
      </w:r>
    </w:p>
    <w:p w14:paraId="08598C47" w14:textId="1935C3C2" w:rsidR="00F67157" w:rsidRPr="00016034" w:rsidRDefault="00F67157" w:rsidP="001B3846">
      <w:pPr>
        <w:pStyle w:val="ListParagraph"/>
        <w:numPr>
          <w:ilvl w:val="0"/>
          <w:numId w:val="21"/>
        </w:numPr>
        <w:spacing w:before="60"/>
        <w:ind w:left="567" w:hanging="567"/>
        <w:contextualSpacing w:val="0"/>
      </w:pPr>
      <w:r w:rsidRPr="00016034">
        <w:t>Calls for indicators to value policy and technology outcomes</w:t>
      </w:r>
      <w:r w:rsidR="00D518FC">
        <w:t>,</w:t>
      </w:r>
      <w:r w:rsidRPr="00016034">
        <w:t xml:space="preserve"> not just technological means</w:t>
      </w:r>
      <w:r w:rsidR="008C3919">
        <w:t>;</w:t>
      </w:r>
    </w:p>
    <w:p w14:paraId="43C766D1" w14:textId="2530B52B" w:rsidR="00F67157" w:rsidRPr="00016034" w:rsidRDefault="00745535" w:rsidP="001B3846">
      <w:pPr>
        <w:pStyle w:val="ListParagraph"/>
        <w:numPr>
          <w:ilvl w:val="0"/>
          <w:numId w:val="21"/>
        </w:numPr>
        <w:spacing w:before="60"/>
        <w:ind w:left="567" w:hanging="567"/>
        <w:contextualSpacing w:val="0"/>
      </w:pPr>
      <w:r>
        <w:t>S</w:t>
      </w:r>
      <w:r w:rsidR="00F67157" w:rsidRPr="00016034">
        <w:t>pecify how the index would help Member States to improve their ability to pursue, accelerate, and reach the SDGs</w:t>
      </w:r>
      <w:r w:rsidR="008C3919">
        <w:t>;</w:t>
      </w:r>
      <w:r w:rsidR="00F67157" w:rsidRPr="00016034">
        <w:t xml:space="preserve"> </w:t>
      </w:r>
    </w:p>
    <w:p w14:paraId="53C037E4" w14:textId="004D51A0" w:rsidR="00F67157" w:rsidRDefault="00745535" w:rsidP="001B3846">
      <w:pPr>
        <w:pStyle w:val="ListParagraph"/>
        <w:numPr>
          <w:ilvl w:val="0"/>
          <w:numId w:val="21"/>
        </w:numPr>
        <w:spacing w:before="60"/>
        <w:ind w:left="567" w:hanging="567"/>
        <w:contextualSpacing w:val="0"/>
      </w:pPr>
      <w:r>
        <w:t>A</w:t>
      </w:r>
      <w:r w:rsidR="00F67157" w:rsidRPr="00016034">
        <w:t>void ranking or benchmarking of Member States when presenting results and indicators</w:t>
      </w:r>
      <w:r w:rsidR="008C3919">
        <w:t>;</w:t>
      </w:r>
    </w:p>
    <w:p w14:paraId="12C8BD92" w14:textId="26C398DB" w:rsidR="00F65EF2" w:rsidRDefault="00F65EF2" w:rsidP="001B3846">
      <w:pPr>
        <w:pStyle w:val="ListParagraph"/>
        <w:numPr>
          <w:ilvl w:val="0"/>
          <w:numId w:val="21"/>
        </w:numPr>
        <w:spacing w:before="60"/>
        <w:ind w:left="567" w:hanging="567"/>
        <w:contextualSpacing w:val="0"/>
      </w:pPr>
      <w:r>
        <w:t>E</w:t>
      </w:r>
      <w:r w:rsidRPr="00016034">
        <w:t>xplore expertise and data sources from other institutions to maximize impact</w:t>
      </w:r>
      <w:r w:rsidR="008C3919">
        <w:t>;</w:t>
      </w:r>
    </w:p>
    <w:p w14:paraId="2250233C" w14:textId="00B473AC" w:rsidR="00D3701A" w:rsidRPr="00016034" w:rsidRDefault="00F65EF2" w:rsidP="001B3846">
      <w:pPr>
        <w:pStyle w:val="ListParagraph"/>
        <w:numPr>
          <w:ilvl w:val="0"/>
          <w:numId w:val="21"/>
        </w:numPr>
        <w:spacing w:before="60"/>
        <w:ind w:left="567" w:hanging="567"/>
        <w:contextualSpacing w:val="0"/>
      </w:pPr>
      <w:r>
        <w:t>C</w:t>
      </w:r>
      <w:r w:rsidR="005A279E">
        <w:t>onsider</w:t>
      </w:r>
      <w:r>
        <w:t xml:space="preserve"> </w:t>
      </w:r>
      <w:r w:rsidR="005A279E">
        <w:t>the sustainability of data provision from private sources</w:t>
      </w:r>
      <w:r w:rsidR="008C3919">
        <w:t>;</w:t>
      </w:r>
    </w:p>
    <w:p w14:paraId="77648784" w14:textId="396638F6" w:rsidR="00D3701A" w:rsidRPr="00016034" w:rsidRDefault="00384592" w:rsidP="001B3846">
      <w:pPr>
        <w:pStyle w:val="ListParagraph"/>
        <w:numPr>
          <w:ilvl w:val="0"/>
          <w:numId w:val="21"/>
        </w:numPr>
        <w:spacing w:before="60"/>
        <w:ind w:left="567" w:hanging="567"/>
        <w:contextualSpacing w:val="0"/>
      </w:pPr>
      <w:r>
        <w:t>I</w:t>
      </w:r>
      <w:r w:rsidR="00D3701A" w:rsidRPr="00016034">
        <w:t>nvolve the World Bank and regional development banks for access to regional data.</w:t>
      </w:r>
    </w:p>
    <w:p w14:paraId="667DACA1" w14:textId="7BA76E0B" w:rsidR="00876F54" w:rsidRPr="00631D82" w:rsidRDefault="00470C66" w:rsidP="00301016">
      <w:pPr>
        <w:keepNext/>
        <w:pBdr>
          <w:bottom w:val="single" w:sz="4" w:space="1" w:color="00B0F0"/>
        </w:pBdr>
        <w:spacing w:before="240"/>
        <w:rPr>
          <w:b/>
          <w:bCs/>
          <w:szCs w:val="24"/>
        </w:rPr>
      </w:pPr>
      <w:bookmarkStart w:id="2" w:name="_Hlk37320649"/>
      <w:r>
        <w:rPr>
          <w:b/>
          <w:bCs/>
          <w:szCs w:val="24"/>
        </w:rPr>
        <w:t>C</w:t>
      </w:r>
      <w:r w:rsidR="00200E89">
        <w:rPr>
          <w:b/>
          <w:bCs/>
          <w:szCs w:val="24"/>
        </w:rPr>
        <w:t>oncluding re</w:t>
      </w:r>
      <w:r>
        <w:rPr>
          <w:b/>
          <w:bCs/>
          <w:szCs w:val="24"/>
        </w:rPr>
        <w:t>m</w:t>
      </w:r>
      <w:r w:rsidR="00200E89">
        <w:rPr>
          <w:b/>
          <w:bCs/>
          <w:szCs w:val="24"/>
        </w:rPr>
        <w:t>arks</w:t>
      </w:r>
      <w:r w:rsidR="00631D82" w:rsidRPr="00631D82">
        <w:rPr>
          <w:b/>
          <w:bCs/>
          <w:szCs w:val="24"/>
        </w:rPr>
        <w:t xml:space="preserve"> </w:t>
      </w:r>
    </w:p>
    <w:p w14:paraId="028EC2E2" w14:textId="5F2CEC48" w:rsidR="00D3701A" w:rsidRDefault="00D3701A" w:rsidP="001B3846">
      <w:bookmarkStart w:id="3" w:name="The_small_size_of_offices_and_scale_of_g"/>
      <w:bookmarkEnd w:id="2"/>
      <w:bookmarkEnd w:id="3"/>
      <w:r w:rsidRPr="00BC207E">
        <w:t>During the</w:t>
      </w:r>
      <w:r w:rsidR="006B70D6">
        <w:t xml:space="preserve"> constructive</w:t>
      </w:r>
      <w:r w:rsidRPr="00BC207E">
        <w:t xml:space="preserve"> discussions, participants agreed that the index represented a positive step </w:t>
      </w:r>
      <w:r>
        <w:t xml:space="preserve">towards creating a new index </w:t>
      </w:r>
      <w:r w:rsidRPr="00BC207E">
        <w:t>and acknowledged the progress made</w:t>
      </w:r>
      <w:r>
        <w:t>.</w:t>
      </w:r>
      <w:r w:rsidR="00BB3DE0">
        <w:t xml:space="preserve"> </w:t>
      </w:r>
      <w:r w:rsidRPr="00BC207E">
        <w:t xml:space="preserve">It was </w:t>
      </w:r>
      <w:r w:rsidR="00BB3DE0">
        <w:t xml:space="preserve">also </w:t>
      </w:r>
      <w:r>
        <w:t xml:space="preserve">globally </w:t>
      </w:r>
      <w:r w:rsidRPr="00BC207E">
        <w:t>accepted that comparability, adaptability</w:t>
      </w:r>
      <w:r>
        <w:t>,</w:t>
      </w:r>
      <w:r w:rsidRPr="00BC207E">
        <w:t xml:space="preserve"> </w:t>
      </w:r>
      <w:r>
        <w:t>and flexibility</w:t>
      </w:r>
      <w:r w:rsidRPr="00BC207E">
        <w:t xml:space="preserve"> </w:t>
      </w:r>
      <w:r w:rsidRPr="00C60312">
        <w:t xml:space="preserve">of the </w:t>
      </w:r>
      <w:r>
        <w:t xml:space="preserve">indicators used in the </w:t>
      </w:r>
      <w:r w:rsidRPr="00C60312">
        <w:t xml:space="preserve">index would be key elements of a successful tool </w:t>
      </w:r>
      <w:r w:rsidRPr="00BC207E">
        <w:t>to follow future trends</w:t>
      </w:r>
      <w:r w:rsidR="00BB3DE0">
        <w:t xml:space="preserve"> and that the present stage of developing the framework is by nature broad in scope.</w:t>
      </w:r>
      <w:r w:rsidR="00016034">
        <w:t xml:space="preserve"> </w:t>
      </w:r>
      <w:r w:rsidR="00470C66">
        <w:t>The next stages involve developing definitions and scope of indicators.</w:t>
      </w:r>
    </w:p>
    <w:p w14:paraId="7D02D411" w14:textId="101D570D" w:rsidR="00200E89" w:rsidRDefault="00BB3DE0" w:rsidP="001B3846">
      <w:r>
        <w:t>It was also noted that there would be no change in the way ITU</w:t>
      </w:r>
      <w:r w:rsidR="00200E89">
        <w:t xml:space="preserve"> collect</w:t>
      </w:r>
      <w:r>
        <w:t>s</w:t>
      </w:r>
      <w:r w:rsidR="00200E89">
        <w:t xml:space="preserve"> data from Member States </w:t>
      </w:r>
      <w:r>
        <w:t xml:space="preserve">and that present data </w:t>
      </w:r>
      <w:r w:rsidR="00200E89">
        <w:t>disseminat</w:t>
      </w:r>
      <w:r>
        <w:t xml:space="preserve">ion would not change the </w:t>
      </w:r>
      <w:r w:rsidR="00200E89">
        <w:t>core work of the Statistics Division,</w:t>
      </w:r>
      <w:r w:rsidR="00470C66">
        <w:t xml:space="preserve"> which will</w:t>
      </w:r>
      <w:r w:rsidR="00200E89">
        <w:t xml:space="preserve"> </w:t>
      </w:r>
      <w:r>
        <w:t>conti</w:t>
      </w:r>
      <w:r w:rsidR="00470C66">
        <w:t>nue</w:t>
      </w:r>
      <w:r>
        <w:t xml:space="preserve"> its</w:t>
      </w:r>
      <w:r w:rsidR="00200E89">
        <w:t xml:space="preserve"> analytical and statistical work</w:t>
      </w:r>
      <w:r>
        <w:t xml:space="preserve"> for the</w:t>
      </w:r>
      <w:r w:rsidR="00200E89">
        <w:t xml:space="preserve"> World Telecommunication</w:t>
      </w:r>
      <w:r w:rsidR="00EA5C02">
        <w:t>/</w:t>
      </w:r>
      <w:r w:rsidR="00200E89">
        <w:t>ICT Indicators Database</w:t>
      </w:r>
      <w:r w:rsidR="00470C66">
        <w:t>,</w:t>
      </w:r>
      <w:r w:rsidR="00200E89">
        <w:t xml:space="preserve"> </w:t>
      </w:r>
      <w:r>
        <w:t xml:space="preserve">the ITU </w:t>
      </w:r>
      <w:r w:rsidR="00200E89">
        <w:t>website</w:t>
      </w:r>
      <w:r>
        <w:t xml:space="preserve">, the </w:t>
      </w:r>
      <w:r w:rsidR="00470C66">
        <w:t>ITU S</w:t>
      </w:r>
      <w:r w:rsidR="00200E89">
        <w:t xml:space="preserve">tatistical </w:t>
      </w:r>
      <w:r>
        <w:t>Y</w:t>
      </w:r>
      <w:r w:rsidR="00200E89">
        <w:t>earbook</w:t>
      </w:r>
      <w:r>
        <w:t xml:space="preserve">, </w:t>
      </w:r>
      <w:r w:rsidR="00200E89">
        <w:t xml:space="preserve">statistical reports </w:t>
      </w:r>
      <w:r>
        <w:t xml:space="preserve">and </w:t>
      </w:r>
      <w:r w:rsidR="00200E89">
        <w:t xml:space="preserve">ICT </w:t>
      </w:r>
      <w:r w:rsidR="00EA5C02">
        <w:t>F</w:t>
      </w:r>
      <w:r w:rsidR="00200E89">
        <w:t xml:space="preserve">acts and </w:t>
      </w:r>
      <w:r w:rsidR="00EA5C02">
        <w:t>F</w:t>
      </w:r>
      <w:r w:rsidR="00200E89">
        <w:t>igures.</w:t>
      </w:r>
    </w:p>
    <w:p w14:paraId="1B6EC2D2" w14:textId="5FFC97E3" w:rsidR="00016034" w:rsidRPr="00F530AA" w:rsidRDefault="00016034" w:rsidP="00016034">
      <w:pPr>
        <w:spacing w:after="120"/>
        <w:jc w:val="center"/>
      </w:pPr>
      <w:r>
        <w:t>________________</w:t>
      </w:r>
    </w:p>
    <w:sectPr w:rsidR="00016034" w:rsidRPr="00F530AA" w:rsidSect="00473791">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D666" w14:textId="77777777" w:rsidR="002975B6" w:rsidRDefault="002975B6">
      <w:r>
        <w:separator/>
      </w:r>
    </w:p>
  </w:endnote>
  <w:endnote w:type="continuationSeparator" w:id="0">
    <w:p w14:paraId="45565117" w14:textId="77777777" w:rsidR="002975B6" w:rsidRDefault="0029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A9A9" w14:textId="77777777" w:rsidR="007A36AB" w:rsidRDefault="007A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6A86DB0E" w:rsidR="007A36AB" w:rsidRDefault="007A36AB" w:rsidP="00432C39">
    <w:pPr>
      <w:tabs>
        <w:tab w:val="clear" w:pos="794"/>
        <w:tab w:val="clear" w:pos="1191"/>
        <w:tab w:val="clear" w:pos="1588"/>
        <w:tab w:val="clear" w:pos="1985"/>
        <w:tab w:val="center" w:pos="4820"/>
        <w:tab w:val="right" w:pos="9639"/>
      </w:tabs>
      <w:ind w:right="1"/>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71A04">
      <w:rPr>
        <w:noProof/>
        <w:sz w:val="22"/>
        <w:szCs w:val="22"/>
        <w:lang w:val="de-CH"/>
      </w:rPr>
      <w:t>2</w:t>
    </w:r>
    <w:r w:rsidRPr="00972BC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5D9" w14:textId="30B1281D" w:rsidR="007A36AB" w:rsidRPr="00432C39" w:rsidRDefault="007A36AB" w:rsidP="0043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6F61D" w14:textId="77777777" w:rsidR="002975B6" w:rsidRDefault="002975B6">
      <w:r>
        <w:t>____________________</w:t>
      </w:r>
    </w:p>
  </w:footnote>
  <w:footnote w:type="continuationSeparator" w:id="0">
    <w:p w14:paraId="6E6DA7B9" w14:textId="77777777" w:rsidR="002975B6" w:rsidRDefault="0029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9216" w14:textId="77777777" w:rsidR="007A36AB" w:rsidRDefault="007A3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7777777" w:rsidR="007A36AB" w:rsidRPr="00A525CC" w:rsidRDefault="007A36AB" w:rsidP="00194F24">
    <w:pPr>
      <w:pStyle w:val="Header"/>
      <w:jc w:val="lef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E9CB" w14:textId="77777777" w:rsidR="007A36AB" w:rsidRDefault="007A3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A421DED"/>
    <w:multiLevelType w:val="hybridMultilevel"/>
    <w:tmpl w:val="8518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8"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3AB863BE"/>
    <w:multiLevelType w:val="hybridMultilevel"/>
    <w:tmpl w:val="6C56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D273B"/>
    <w:multiLevelType w:val="hybridMultilevel"/>
    <w:tmpl w:val="8362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30D7A17"/>
    <w:multiLevelType w:val="hybridMultilevel"/>
    <w:tmpl w:val="0916F218"/>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50254B"/>
    <w:multiLevelType w:val="hybridMultilevel"/>
    <w:tmpl w:val="00E4896A"/>
    <w:lvl w:ilvl="0" w:tplc="658C3EA0">
      <w:numFmt w:val="bullet"/>
      <w:lvlText w:val="•"/>
      <w:lvlJc w:val="left"/>
      <w:pPr>
        <w:ind w:left="1155" w:hanging="795"/>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C9409F4"/>
    <w:multiLevelType w:val="hybridMultilevel"/>
    <w:tmpl w:val="2D5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9"/>
  </w:num>
  <w:num w:numId="3">
    <w:abstractNumId w:val="9"/>
  </w:num>
  <w:num w:numId="4">
    <w:abstractNumId w:val="14"/>
  </w:num>
  <w:num w:numId="5">
    <w:abstractNumId w:val="4"/>
  </w:num>
  <w:num w:numId="6">
    <w:abstractNumId w:val="6"/>
  </w:num>
  <w:num w:numId="7">
    <w:abstractNumId w:val="1"/>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16"/>
  </w:num>
  <w:num w:numId="13">
    <w:abstractNumId w:val="20"/>
  </w:num>
  <w:num w:numId="14">
    <w:abstractNumId w:val="8"/>
  </w:num>
  <w:num w:numId="15">
    <w:abstractNumId w:val="10"/>
  </w:num>
  <w:num w:numId="16">
    <w:abstractNumId w:val="11"/>
  </w:num>
  <w:num w:numId="17">
    <w:abstractNumId w:val="3"/>
  </w:num>
  <w:num w:numId="18">
    <w:abstractNumId w:val="18"/>
  </w:num>
  <w:num w:numId="19">
    <w:abstractNumId w:val="12"/>
  </w:num>
  <w:num w:numId="20">
    <w:abstractNumId w:val="13"/>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404"/>
    <w:rsid w:val="00010827"/>
    <w:rsid w:val="00015089"/>
    <w:rsid w:val="00016034"/>
    <w:rsid w:val="0002520B"/>
    <w:rsid w:val="00037A9E"/>
    <w:rsid w:val="00037F91"/>
    <w:rsid w:val="00050B2F"/>
    <w:rsid w:val="00052BD2"/>
    <w:rsid w:val="000539F1"/>
    <w:rsid w:val="00054747"/>
    <w:rsid w:val="00055A2A"/>
    <w:rsid w:val="000615C1"/>
    <w:rsid w:val="00061675"/>
    <w:rsid w:val="00062DFE"/>
    <w:rsid w:val="00066E00"/>
    <w:rsid w:val="000715A7"/>
    <w:rsid w:val="000743AA"/>
    <w:rsid w:val="00087412"/>
    <w:rsid w:val="000917EB"/>
    <w:rsid w:val="0009225C"/>
    <w:rsid w:val="00096996"/>
    <w:rsid w:val="000A0940"/>
    <w:rsid w:val="000A17C4"/>
    <w:rsid w:val="000A1B77"/>
    <w:rsid w:val="000A36A4"/>
    <w:rsid w:val="000A3A00"/>
    <w:rsid w:val="000A754A"/>
    <w:rsid w:val="000B2352"/>
    <w:rsid w:val="000B2750"/>
    <w:rsid w:val="000C276D"/>
    <w:rsid w:val="000C7B84"/>
    <w:rsid w:val="000D07E0"/>
    <w:rsid w:val="000D261B"/>
    <w:rsid w:val="000D560E"/>
    <w:rsid w:val="000D58A3"/>
    <w:rsid w:val="000E304E"/>
    <w:rsid w:val="000E3CF6"/>
    <w:rsid w:val="000E3ED4"/>
    <w:rsid w:val="000E3F9C"/>
    <w:rsid w:val="000E400E"/>
    <w:rsid w:val="000E68DE"/>
    <w:rsid w:val="000F1550"/>
    <w:rsid w:val="000F251B"/>
    <w:rsid w:val="000F2DB5"/>
    <w:rsid w:val="000F5FE8"/>
    <w:rsid w:val="000F6644"/>
    <w:rsid w:val="000F74F6"/>
    <w:rsid w:val="00100833"/>
    <w:rsid w:val="00102F72"/>
    <w:rsid w:val="00104739"/>
    <w:rsid w:val="00107E85"/>
    <w:rsid w:val="00113EE8"/>
    <w:rsid w:val="0011447F"/>
    <w:rsid w:val="0011455A"/>
    <w:rsid w:val="001149F2"/>
    <w:rsid w:val="00114A65"/>
    <w:rsid w:val="00120F71"/>
    <w:rsid w:val="00125989"/>
    <w:rsid w:val="00130874"/>
    <w:rsid w:val="00131BED"/>
    <w:rsid w:val="00131C41"/>
    <w:rsid w:val="00133061"/>
    <w:rsid w:val="00136390"/>
    <w:rsid w:val="00141699"/>
    <w:rsid w:val="001469B3"/>
    <w:rsid w:val="00147000"/>
    <w:rsid w:val="00156805"/>
    <w:rsid w:val="00163091"/>
    <w:rsid w:val="001645CB"/>
    <w:rsid w:val="00166305"/>
    <w:rsid w:val="00167545"/>
    <w:rsid w:val="001703C6"/>
    <w:rsid w:val="00172CE4"/>
    <w:rsid w:val="00173781"/>
    <w:rsid w:val="00175ADF"/>
    <w:rsid w:val="00175CAE"/>
    <w:rsid w:val="00176237"/>
    <w:rsid w:val="001828DB"/>
    <w:rsid w:val="00182DDB"/>
    <w:rsid w:val="001850FE"/>
    <w:rsid w:val="00185135"/>
    <w:rsid w:val="00187DFF"/>
    <w:rsid w:val="0019037C"/>
    <w:rsid w:val="001905A9"/>
    <w:rsid w:val="00191273"/>
    <w:rsid w:val="001942A7"/>
    <w:rsid w:val="00194F24"/>
    <w:rsid w:val="0019587B"/>
    <w:rsid w:val="001A0E05"/>
    <w:rsid w:val="001A163D"/>
    <w:rsid w:val="001A441E"/>
    <w:rsid w:val="001A604A"/>
    <w:rsid w:val="001A6733"/>
    <w:rsid w:val="001A71B8"/>
    <w:rsid w:val="001B357F"/>
    <w:rsid w:val="001B3846"/>
    <w:rsid w:val="001B3DFC"/>
    <w:rsid w:val="001B604C"/>
    <w:rsid w:val="001B7080"/>
    <w:rsid w:val="001C3444"/>
    <w:rsid w:val="001C3702"/>
    <w:rsid w:val="001C4656"/>
    <w:rsid w:val="001C46BC"/>
    <w:rsid w:val="001D0C5B"/>
    <w:rsid w:val="001D0F49"/>
    <w:rsid w:val="001D3191"/>
    <w:rsid w:val="001F23E6"/>
    <w:rsid w:val="001F4238"/>
    <w:rsid w:val="001F47EC"/>
    <w:rsid w:val="001F79FF"/>
    <w:rsid w:val="001F7A1D"/>
    <w:rsid w:val="00200A38"/>
    <w:rsid w:val="00200A46"/>
    <w:rsid w:val="00200E89"/>
    <w:rsid w:val="002020DF"/>
    <w:rsid w:val="00207740"/>
    <w:rsid w:val="00211B6F"/>
    <w:rsid w:val="002169A0"/>
    <w:rsid w:val="00217CC3"/>
    <w:rsid w:val="00220AB6"/>
    <w:rsid w:val="0022120F"/>
    <w:rsid w:val="00225AEB"/>
    <w:rsid w:val="0022711D"/>
    <w:rsid w:val="0022754A"/>
    <w:rsid w:val="002327AD"/>
    <w:rsid w:val="00235C91"/>
    <w:rsid w:val="00236560"/>
    <w:rsid w:val="0023662E"/>
    <w:rsid w:val="00236BD0"/>
    <w:rsid w:val="00241A29"/>
    <w:rsid w:val="00244D61"/>
    <w:rsid w:val="00245D0F"/>
    <w:rsid w:val="002460BD"/>
    <w:rsid w:val="002501FB"/>
    <w:rsid w:val="002548C3"/>
    <w:rsid w:val="00257ACD"/>
    <w:rsid w:val="00260979"/>
    <w:rsid w:val="00262908"/>
    <w:rsid w:val="002640B0"/>
    <w:rsid w:val="002650F4"/>
    <w:rsid w:val="00270F1E"/>
    <w:rsid w:val="002715FD"/>
    <w:rsid w:val="00272D69"/>
    <w:rsid w:val="002751E6"/>
    <w:rsid w:val="002753DC"/>
    <w:rsid w:val="002770B1"/>
    <w:rsid w:val="00282161"/>
    <w:rsid w:val="00285B33"/>
    <w:rsid w:val="00287A3C"/>
    <w:rsid w:val="0029011C"/>
    <w:rsid w:val="0029395C"/>
    <w:rsid w:val="002975B6"/>
    <w:rsid w:val="002A06ED"/>
    <w:rsid w:val="002A0ECF"/>
    <w:rsid w:val="002A2FC6"/>
    <w:rsid w:val="002A5429"/>
    <w:rsid w:val="002B374B"/>
    <w:rsid w:val="002B74A5"/>
    <w:rsid w:val="002C03DC"/>
    <w:rsid w:val="002C1BB4"/>
    <w:rsid w:val="002C1EC7"/>
    <w:rsid w:val="002C3015"/>
    <w:rsid w:val="002C4342"/>
    <w:rsid w:val="002C7EA3"/>
    <w:rsid w:val="002D204D"/>
    <w:rsid w:val="002D20AE"/>
    <w:rsid w:val="002D46CA"/>
    <w:rsid w:val="002D5742"/>
    <w:rsid w:val="002D6C61"/>
    <w:rsid w:val="002D7D33"/>
    <w:rsid w:val="002E0D75"/>
    <w:rsid w:val="002E0FD5"/>
    <w:rsid w:val="002E2104"/>
    <w:rsid w:val="002E2DAC"/>
    <w:rsid w:val="002E6963"/>
    <w:rsid w:val="002E6F8F"/>
    <w:rsid w:val="002E7940"/>
    <w:rsid w:val="002F05D8"/>
    <w:rsid w:val="002F2DE0"/>
    <w:rsid w:val="002F2F59"/>
    <w:rsid w:val="002F5E25"/>
    <w:rsid w:val="00301016"/>
    <w:rsid w:val="0030353C"/>
    <w:rsid w:val="003125C3"/>
    <w:rsid w:val="00312AE6"/>
    <w:rsid w:val="003143AB"/>
    <w:rsid w:val="00317D1A"/>
    <w:rsid w:val="003211FF"/>
    <w:rsid w:val="003212E8"/>
    <w:rsid w:val="00323B1B"/>
    <w:rsid w:val="003242AB"/>
    <w:rsid w:val="00327247"/>
    <w:rsid w:val="003278DD"/>
    <w:rsid w:val="00327A9D"/>
    <w:rsid w:val="0033130E"/>
    <w:rsid w:val="0033269C"/>
    <w:rsid w:val="00337804"/>
    <w:rsid w:val="00346445"/>
    <w:rsid w:val="00351C79"/>
    <w:rsid w:val="00353962"/>
    <w:rsid w:val="0035516C"/>
    <w:rsid w:val="00355A4C"/>
    <w:rsid w:val="00357E0C"/>
    <w:rsid w:val="003604FB"/>
    <w:rsid w:val="00360B73"/>
    <w:rsid w:val="00373790"/>
    <w:rsid w:val="00376FCF"/>
    <w:rsid w:val="00380B71"/>
    <w:rsid w:val="00382A0C"/>
    <w:rsid w:val="0038365A"/>
    <w:rsid w:val="00384592"/>
    <w:rsid w:val="00386A89"/>
    <w:rsid w:val="0039648E"/>
    <w:rsid w:val="00397CA4"/>
    <w:rsid w:val="003A26F6"/>
    <w:rsid w:val="003A3A30"/>
    <w:rsid w:val="003A4AE4"/>
    <w:rsid w:val="003A5AFE"/>
    <w:rsid w:val="003A5D5F"/>
    <w:rsid w:val="003A7FFE"/>
    <w:rsid w:val="003B0A63"/>
    <w:rsid w:val="003B50E1"/>
    <w:rsid w:val="003C1746"/>
    <w:rsid w:val="003C2AA9"/>
    <w:rsid w:val="003C58BF"/>
    <w:rsid w:val="003D0E74"/>
    <w:rsid w:val="003D30E5"/>
    <w:rsid w:val="003D451D"/>
    <w:rsid w:val="003E432F"/>
    <w:rsid w:val="003F2DD8"/>
    <w:rsid w:val="003F3F2D"/>
    <w:rsid w:val="003F50B2"/>
    <w:rsid w:val="00400CCF"/>
    <w:rsid w:val="00400DE4"/>
    <w:rsid w:val="00401BFF"/>
    <w:rsid w:val="00404424"/>
    <w:rsid w:val="0041156B"/>
    <w:rsid w:val="004122C5"/>
    <w:rsid w:val="00413B78"/>
    <w:rsid w:val="004140F5"/>
    <w:rsid w:val="00416DDE"/>
    <w:rsid w:val="00431733"/>
    <w:rsid w:val="00432C39"/>
    <w:rsid w:val="004410C3"/>
    <w:rsid w:val="004426E4"/>
    <w:rsid w:val="0044411E"/>
    <w:rsid w:val="00452003"/>
    <w:rsid w:val="00453435"/>
    <w:rsid w:val="00460089"/>
    <w:rsid w:val="00460A3F"/>
    <w:rsid w:val="00462ED4"/>
    <w:rsid w:val="00466398"/>
    <w:rsid w:val="004669BA"/>
    <w:rsid w:val="0047098C"/>
    <w:rsid w:val="00470C66"/>
    <w:rsid w:val="004727B3"/>
    <w:rsid w:val="0047306D"/>
    <w:rsid w:val="00473791"/>
    <w:rsid w:val="0047694F"/>
    <w:rsid w:val="00476E48"/>
    <w:rsid w:val="00481DE9"/>
    <w:rsid w:val="00486031"/>
    <w:rsid w:val="0049128B"/>
    <w:rsid w:val="00493B49"/>
    <w:rsid w:val="00495501"/>
    <w:rsid w:val="00497AE7"/>
    <w:rsid w:val="004A070A"/>
    <w:rsid w:val="004A0D5C"/>
    <w:rsid w:val="004A320E"/>
    <w:rsid w:val="004A44B2"/>
    <w:rsid w:val="004A4E9C"/>
    <w:rsid w:val="004A7237"/>
    <w:rsid w:val="004B1A3C"/>
    <w:rsid w:val="004B208C"/>
    <w:rsid w:val="004C0D61"/>
    <w:rsid w:val="004C283F"/>
    <w:rsid w:val="004D2CC3"/>
    <w:rsid w:val="004D2F0B"/>
    <w:rsid w:val="004D35CB"/>
    <w:rsid w:val="004D7066"/>
    <w:rsid w:val="004D7DAB"/>
    <w:rsid w:val="004E20E5"/>
    <w:rsid w:val="004E64EA"/>
    <w:rsid w:val="004E7828"/>
    <w:rsid w:val="004F46AA"/>
    <w:rsid w:val="004F6A70"/>
    <w:rsid w:val="00500587"/>
    <w:rsid w:val="00500AD7"/>
    <w:rsid w:val="005013A7"/>
    <w:rsid w:val="00502ABF"/>
    <w:rsid w:val="0050325B"/>
    <w:rsid w:val="00503A56"/>
    <w:rsid w:val="00504DB0"/>
    <w:rsid w:val="00507C35"/>
    <w:rsid w:val="00510735"/>
    <w:rsid w:val="00512F77"/>
    <w:rsid w:val="00514D2F"/>
    <w:rsid w:val="00515086"/>
    <w:rsid w:val="00517FA3"/>
    <w:rsid w:val="00525CF0"/>
    <w:rsid w:val="00536AF2"/>
    <w:rsid w:val="00536F33"/>
    <w:rsid w:val="005419CE"/>
    <w:rsid w:val="0054420E"/>
    <w:rsid w:val="00544D1B"/>
    <w:rsid w:val="005456B9"/>
    <w:rsid w:val="00545DC0"/>
    <w:rsid w:val="00545F6C"/>
    <w:rsid w:val="005477D9"/>
    <w:rsid w:val="00547E9A"/>
    <w:rsid w:val="00550DB7"/>
    <w:rsid w:val="0055720C"/>
    <w:rsid w:val="00557681"/>
    <w:rsid w:val="00561796"/>
    <w:rsid w:val="005632DD"/>
    <w:rsid w:val="005633B3"/>
    <w:rsid w:val="0056423B"/>
    <w:rsid w:val="00567576"/>
    <w:rsid w:val="00573424"/>
    <w:rsid w:val="0057402F"/>
    <w:rsid w:val="00581653"/>
    <w:rsid w:val="005849D6"/>
    <w:rsid w:val="00585367"/>
    <w:rsid w:val="005871A1"/>
    <w:rsid w:val="0058737E"/>
    <w:rsid w:val="00590FB2"/>
    <w:rsid w:val="00592518"/>
    <w:rsid w:val="00592E3E"/>
    <w:rsid w:val="00592E87"/>
    <w:rsid w:val="0059420B"/>
    <w:rsid w:val="00594C4D"/>
    <w:rsid w:val="00595331"/>
    <w:rsid w:val="005959F7"/>
    <w:rsid w:val="005A279E"/>
    <w:rsid w:val="005A33B0"/>
    <w:rsid w:val="005A43D0"/>
    <w:rsid w:val="005B0770"/>
    <w:rsid w:val="005B296F"/>
    <w:rsid w:val="005C2DC2"/>
    <w:rsid w:val="005C304A"/>
    <w:rsid w:val="005C3D69"/>
    <w:rsid w:val="005C52B8"/>
    <w:rsid w:val="005C5459"/>
    <w:rsid w:val="005C7C98"/>
    <w:rsid w:val="005D1315"/>
    <w:rsid w:val="005D2C3A"/>
    <w:rsid w:val="005D3B4B"/>
    <w:rsid w:val="005D402A"/>
    <w:rsid w:val="005D55A4"/>
    <w:rsid w:val="005D57C8"/>
    <w:rsid w:val="005D61B4"/>
    <w:rsid w:val="005D672A"/>
    <w:rsid w:val="005D6EE7"/>
    <w:rsid w:val="005D7761"/>
    <w:rsid w:val="005E0278"/>
    <w:rsid w:val="005E056F"/>
    <w:rsid w:val="005E090D"/>
    <w:rsid w:val="005E3A8B"/>
    <w:rsid w:val="005E3CA0"/>
    <w:rsid w:val="005E44B1"/>
    <w:rsid w:val="005E52C6"/>
    <w:rsid w:val="005E582A"/>
    <w:rsid w:val="005E67B0"/>
    <w:rsid w:val="005E7047"/>
    <w:rsid w:val="005E777F"/>
    <w:rsid w:val="005F1CA7"/>
    <w:rsid w:val="005F43DD"/>
    <w:rsid w:val="005F51A9"/>
    <w:rsid w:val="005F6655"/>
    <w:rsid w:val="005F6BE1"/>
    <w:rsid w:val="005F7416"/>
    <w:rsid w:val="00600C11"/>
    <w:rsid w:val="00604F51"/>
    <w:rsid w:val="00605A90"/>
    <w:rsid w:val="00606B89"/>
    <w:rsid w:val="00611E9E"/>
    <w:rsid w:val="00611EAF"/>
    <w:rsid w:val="00612100"/>
    <w:rsid w:val="0061463F"/>
    <w:rsid w:val="0061650B"/>
    <w:rsid w:val="006176EE"/>
    <w:rsid w:val="00620EEC"/>
    <w:rsid w:val="00623F30"/>
    <w:rsid w:val="00625FB8"/>
    <w:rsid w:val="006261BD"/>
    <w:rsid w:val="006262C0"/>
    <w:rsid w:val="0062681A"/>
    <w:rsid w:val="0063189D"/>
    <w:rsid w:val="00631D82"/>
    <w:rsid w:val="00635EDB"/>
    <w:rsid w:val="00637472"/>
    <w:rsid w:val="0064734E"/>
    <w:rsid w:val="00650137"/>
    <w:rsid w:val="00650171"/>
    <w:rsid w:val="00650386"/>
    <w:rsid w:val="006509D7"/>
    <w:rsid w:val="00651CE8"/>
    <w:rsid w:val="0065521B"/>
    <w:rsid w:val="00671EF6"/>
    <w:rsid w:val="0067205B"/>
    <w:rsid w:val="006748F8"/>
    <w:rsid w:val="00680489"/>
    <w:rsid w:val="00683C32"/>
    <w:rsid w:val="00684A64"/>
    <w:rsid w:val="00685CAF"/>
    <w:rsid w:val="006867AE"/>
    <w:rsid w:val="00690BB2"/>
    <w:rsid w:val="00693D09"/>
    <w:rsid w:val="006A6549"/>
    <w:rsid w:val="006A7710"/>
    <w:rsid w:val="006A7A61"/>
    <w:rsid w:val="006B1E59"/>
    <w:rsid w:val="006B2FFB"/>
    <w:rsid w:val="006B70D6"/>
    <w:rsid w:val="006C10A2"/>
    <w:rsid w:val="006C1538"/>
    <w:rsid w:val="006C1F18"/>
    <w:rsid w:val="006D2DF5"/>
    <w:rsid w:val="006D40D5"/>
    <w:rsid w:val="006E1E84"/>
    <w:rsid w:val="006E603D"/>
    <w:rsid w:val="006E6F73"/>
    <w:rsid w:val="006E7A29"/>
    <w:rsid w:val="006F009A"/>
    <w:rsid w:val="006F3D93"/>
    <w:rsid w:val="007019B1"/>
    <w:rsid w:val="007033C5"/>
    <w:rsid w:val="0070787F"/>
    <w:rsid w:val="00720A88"/>
    <w:rsid w:val="00721657"/>
    <w:rsid w:val="0072754D"/>
    <w:rsid w:val="007279A8"/>
    <w:rsid w:val="00727B1A"/>
    <w:rsid w:val="00731232"/>
    <w:rsid w:val="00741337"/>
    <w:rsid w:val="007435EB"/>
    <w:rsid w:val="00745535"/>
    <w:rsid w:val="00752258"/>
    <w:rsid w:val="007529E1"/>
    <w:rsid w:val="00753CDE"/>
    <w:rsid w:val="00762880"/>
    <w:rsid w:val="00762AD6"/>
    <w:rsid w:val="00762E02"/>
    <w:rsid w:val="0076415C"/>
    <w:rsid w:val="00770B69"/>
    <w:rsid w:val="00772290"/>
    <w:rsid w:val="00773010"/>
    <w:rsid w:val="00774BD9"/>
    <w:rsid w:val="00776E07"/>
    <w:rsid w:val="00777265"/>
    <w:rsid w:val="00777851"/>
    <w:rsid w:val="007805E7"/>
    <w:rsid w:val="0078222A"/>
    <w:rsid w:val="00787D48"/>
    <w:rsid w:val="00792CB4"/>
    <w:rsid w:val="00795294"/>
    <w:rsid w:val="00797BF2"/>
    <w:rsid w:val="007A36AB"/>
    <w:rsid w:val="007A4E50"/>
    <w:rsid w:val="007A525C"/>
    <w:rsid w:val="007A684A"/>
    <w:rsid w:val="007B18A7"/>
    <w:rsid w:val="007B250E"/>
    <w:rsid w:val="007C27FC"/>
    <w:rsid w:val="007C32D0"/>
    <w:rsid w:val="007C51FF"/>
    <w:rsid w:val="007D4CA1"/>
    <w:rsid w:val="007D50E4"/>
    <w:rsid w:val="007E00EF"/>
    <w:rsid w:val="007E1AF9"/>
    <w:rsid w:val="007E2DC5"/>
    <w:rsid w:val="007F1CC7"/>
    <w:rsid w:val="007F2125"/>
    <w:rsid w:val="007F41CA"/>
    <w:rsid w:val="007F6C3D"/>
    <w:rsid w:val="007F76F7"/>
    <w:rsid w:val="00800CB8"/>
    <w:rsid w:val="00801D9C"/>
    <w:rsid w:val="008027AC"/>
    <w:rsid w:val="008028CE"/>
    <w:rsid w:val="0080332E"/>
    <w:rsid w:val="00807021"/>
    <w:rsid w:val="008141E0"/>
    <w:rsid w:val="00816EE1"/>
    <w:rsid w:val="00816F88"/>
    <w:rsid w:val="00821996"/>
    <w:rsid w:val="00822323"/>
    <w:rsid w:val="00827077"/>
    <w:rsid w:val="00827722"/>
    <w:rsid w:val="00827BC6"/>
    <w:rsid w:val="008300AD"/>
    <w:rsid w:val="00833024"/>
    <w:rsid w:val="008419B1"/>
    <w:rsid w:val="00844A56"/>
    <w:rsid w:val="00845B11"/>
    <w:rsid w:val="00845CA2"/>
    <w:rsid w:val="00852081"/>
    <w:rsid w:val="008520C7"/>
    <w:rsid w:val="00862118"/>
    <w:rsid w:val="00862ACB"/>
    <w:rsid w:val="00864D82"/>
    <w:rsid w:val="0086509A"/>
    <w:rsid w:val="00872B6E"/>
    <w:rsid w:val="00874A7E"/>
    <w:rsid w:val="00874DFD"/>
    <w:rsid w:val="00876F54"/>
    <w:rsid w:val="00877124"/>
    <w:rsid w:val="008802F9"/>
    <w:rsid w:val="0088297D"/>
    <w:rsid w:val="00883086"/>
    <w:rsid w:val="008879FD"/>
    <w:rsid w:val="00894C37"/>
    <w:rsid w:val="008A00EA"/>
    <w:rsid w:val="008A049B"/>
    <w:rsid w:val="008A3F93"/>
    <w:rsid w:val="008A41D7"/>
    <w:rsid w:val="008A592C"/>
    <w:rsid w:val="008A6236"/>
    <w:rsid w:val="008A6E1C"/>
    <w:rsid w:val="008A72FD"/>
    <w:rsid w:val="008B1B4D"/>
    <w:rsid w:val="008B2E0B"/>
    <w:rsid w:val="008B2EDF"/>
    <w:rsid w:val="008B4236"/>
    <w:rsid w:val="008B47C7"/>
    <w:rsid w:val="008B54CB"/>
    <w:rsid w:val="008B5A3D"/>
    <w:rsid w:val="008B663C"/>
    <w:rsid w:val="008C3919"/>
    <w:rsid w:val="008C4010"/>
    <w:rsid w:val="008C40F6"/>
    <w:rsid w:val="008C4FDF"/>
    <w:rsid w:val="008C6B1F"/>
    <w:rsid w:val="008C7C04"/>
    <w:rsid w:val="008D2ADD"/>
    <w:rsid w:val="008D3FDE"/>
    <w:rsid w:val="008D52C4"/>
    <w:rsid w:val="008D5E4F"/>
    <w:rsid w:val="008E11F7"/>
    <w:rsid w:val="008E511C"/>
    <w:rsid w:val="008F11DD"/>
    <w:rsid w:val="008F14F5"/>
    <w:rsid w:val="008F20C8"/>
    <w:rsid w:val="008F393C"/>
    <w:rsid w:val="008F71C1"/>
    <w:rsid w:val="008F7D14"/>
    <w:rsid w:val="00902D41"/>
    <w:rsid w:val="00902E95"/>
    <w:rsid w:val="00902F49"/>
    <w:rsid w:val="009033C0"/>
    <w:rsid w:val="00904230"/>
    <w:rsid w:val="00912D60"/>
    <w:rsid w:val="00914004"/>
    <w:rsid w:val="00922EC1"/>
    <w:rsid w:val="00923CF1"/>
    <w:rsid w:val="00930003"/>
    <w:rsid w:val="009301F1"/>
    <w:rsid w:val="009307DF"/>
    <w:rsid w:val="009359B8"/>
    <w:rsid w:val="00935FF0"/>
    <w:rsid w:val="009431F8"/>
    <w:rsid w:val="00947A35"/>
    <w:rsid w:val="00951EB6"/>
    <w:rsid w:val="00953E78"/>
    <w:rsid w:val="00960677"/>
    <w:rsid w:val="0096201B"/>
    <w:rsid w:val="00962081"/>
    <w:rsid w:val="0096455B"/>
    <w:rsid w:val="00966CB5"/>
    <w:rsid w:val="00966D4C"/>
    <w:rsid w:val="00975786"/>
    <w:rsid w:val="00981CB7"/>
    <w:rsid w:val="00982705"/>
    <w:rsid w:val="00983B33"/>
    <w:rsid w:val="00983E1F"/>
    <w:rsid w:val="009928CD"/>
    <w:rsid w:val="00993F46"/>
    <w:rsid w:val="00997358"/>
    <w:rsid w:val="009A0DF7"/>
    <w:rsid w:val="009A452B"/>
    <w:rsid w:val="009B050C"/>
    <w:rsid w:val="009B087F"/>
    <w:rsid w:val="009B2AF4"/>
    <w:rsid w:val="009B4DC3"/>
    <w:rsid w:val="009C110B"/>
    <w:rsid w:val="009C1387"/>
    <w:rsid w:val="009C2A70"/>
    <w:rsid w:val="009C3E82"/>
    <w:rsid w:val="009C42DA"/>
    <w:rsid w:val="009C5441"/>
    <w:rsid w:val="009C7DCE"/>
    <w:rsid w:val="009D119F"/>
    <w:rsid w:val="009D49A2"/>
    <w:rsid w:val="009D7388"/>
    <w:rsid w:val="009E2A4D"/>
    <w:rsid w:val="009E3BBE"/>
    <w:rsid w:val="009F1CCE"/>
    <w:rsid w:val="009F3940"/>
    <w:rsid w:val="009F3EB2"/>
    <w:rsid w:val="009F52BE"/>
    <w:rsid w:val="009F6EB1"/>
    <w:rsid w:val="009F7317"/>
    <w:rsid w:val="00A00F4D"/>
    <w:rsid w:val="00A0330C"/>
    <w:rsid w:val="00A06AAA"/>
    <w:rsid w:val="00A1186D"/>
    <w:rsid w:val="00A11D05"/>
    <w:rsid w:val="00A13162"/>
    <w:rsid w:val="00A20267"/>
    <w:rsid w:val="00A21787"/>
    <w:rsid w:val="00A229E5"/>
    <w:rsid w:val="00A22CFD"/>
    <w:rsid w:val="00A23CA2"/>
    <w:rsid w:val="00A24C25"/>
    <w:rsid w:val="00A2517B"/>
    <w:rsid w:val="00A270B2"/>
    <w:rsid w:val="00A27AE3"/>
    <w:rsid w:val="00A3158C"/>
    <w:rsid w:val="00A320B9"/>
    <w:rsid w:val="00A32DF3"/>
    <w:rsid w:val="00A33E32"/>
    <w:rsid w:val="00A35E20"/>
    <w:rsid w:val="00A3607C"/>
    <w:rsid w:val="00A36F6D"/>
    <w:rsid w:val="00A422C1"/>
    <w:rsid w:val="00A44F88"/>
    <w:rsid w:val="00A50CA0"/>
    <w:rsid w:val="00A525CC"/>
    <w:rsid w:val="00A53E7C"/>
    <w:rsid w:val="00A57870"/>
    <w:rsid w:val="00A60087"/>
    <w:rsid w:val="00A661E7"/>
    <w:rsid w:val="00A705E8"/>
    <w:rsid w:val="00A721F4"/>
    <w:rsid w:val="00A85A09"/>
    <w:rsid w:val="00A87452"/>
    <w:rsid w:val="00A91E70"/>
    <w:rsid w:val="00A9392C"/>
    <w:rsid w:val="00A9462B"/>
    <w:rsid w:val="00A97276"/>
    <w:rsid w:val="00A97D59"/>
    <w:rsid w:val="00AA0261"/>
    <w:rsid w:val="00AA3E09"/>
    <w:rsid w:val="00AA4BEF"/>
    <w:rsid w:val="00AA75FA"/>
    <w:rsid w:val="00AB1659"/>
    <w:rsid w:val="00AB1F17"/>
    <w:rsid w:val="00AB3DFC"/>
    <w:rsid w:val="00AB4962"/>
    <w:rsid w:val="00AB734E"/>
    <w:rsid w:val="00AB740F"/>
    <w:rsid w:val="00AB7F4B"/>
    <w:rsid w:val="00AC430A"/>
    <w:rsid w:val="00AC5AFA"/>
    <w:rsid w:val="00AC6F06"/>
    <w:rsid w:val="00AC6F14"/>
    <w:rsid w:val="00AC7221"/>
    <w:rsid w:val="00AD04D0"/>
    <w:rsid w:val="00AD359C"/>
    <w:rsid w:val="00AD5CA2"/>
    <w:rsid w:val="00AD5E73"/>
    <w:rsid w:val="00AE2F66"/>
    <w:rsid w:val="00AE3915"/>
    <w:rsid w:val="00AE5961"/>
    <w:rsid w:val="00AE5ACF"/>
    <w:rsid w:val="00AE7515"/>
    <w:rsid w:val="00AF0745"/>
    <w:rsid w:val="00AF277A"/>
    <w:rsid w:val="00AF3B01"/>
    <w:rsid w:val="00AF4971"/>
    <w:rsid w:val="00AF5276"/>
    <w:rsid w:val="00AF6061"/>
    <w:rsid w:val="00AF7C86"/>
    <w:rsid w:val="00B01046"/>
    <w:rsid w:val="00B0690B"/>
    <w:rsid w:val="00B069B5"/>
    <w:rsid w:val="00B235AA"/>
    <w:rsid w:val="00B310F9"/>
    <w:rsid w:val="00B37328"/>
    <w:rsid w:val="00B37866"/>
    <w:rsid w:val="00B412FB"/>
    <w:rsid w:val="00B4576B"/>
    <w:rsid w:val="00B46350"/>
    <w:rsid w:val="00B46DF3"/>
    <w:rsid w:val="00B521CF"/>
    <w:rsid w:val="00B53197"/>
    <w:rsid w:val="00B5553D"/>
    <w:rsid w:val="00B6279F"/>
    <w:rsid w:val="00B628A7"/>
    <w:rsid w:val="00B648C7"/>
    <w:rsid w:val="00B66E8F"/>
    <w:rsid w:val="00B7169F"/>
    <w:rsid w:val="00B72093"/>
    <w:rsid w:val="00B7381A"/>
    <w:rsid w:val="00B7396B"/>
    <w:rsid w:val="00B80157"/>
    <w:rsid w:val="00B82AED"/>
    <w:rsid w:val="00B83D5E"/>
    <w:rsid w:val="00B8460A"/>
    <w:rsid w:val="00B8650D"/>
    <w:rsid w:val="00B879B4"/>
    <w:rsid w:val="00B90F07"/>
    <w:rsid w:val="00B94C88"/>
    <w:rsid w:val="00B97BB9"/>
    <w:rsid w:val="00BA0009"/>
    <w:rsid w:val="00BA382A"/>
    <w:rsid w:val="00BB0D94"/>
    <w:rsid w:val="00BB1863"/>
    <w:rsid w:val="00BB25EE"/>
    <w:rsid w:val="00BB363A"/>
    <w:rsid w:val="00BB3DE0"/>
    <w:rsid w:val="00BB4196"/>
    <w:rsid w:val="00BC10A0"/>
    <w:rsid w:val="00BC207E"/>
    <w:rsid w:val="00BC3401"/>
    <w:rsid w:val="00BC3991"/>
    <w:rsid w:val="00BC512C"/>
    <w:rsid w:val="00BC5439"/>
    <w:rsid w:val="00BC54DF"/>
    <w:rsid w:val="00BC55E6"/>
    <w:rsid w:val="00BC6EBE"/>
    <w:rsid w:val="00BC7BA2"/>
    <w:rsid w:val="00BD426B"/>
    <w:rsid w:val="00BD79F0"/>
    <w:rsid w:val="00BE2B4D"/>
    <w:rsid w:val="00BF14E9"/>
    <w:rsid w:val="00BF546F"/>
    <w:rsid w:val="00BF5BED"/>
    <w:rsid w:val="00BF6345"/>
    <w:rsid w:val="00C00995"/>
    <w:rsid w:val="00C015F8"/>
    <w:rsid w:val="00C070C7"/>
    <w:rsid w:val="00C07E26"/>
    <w:rsid w:val="00C1011C"/>
    <w:rsid w:val="00C12F94"/>
    <w:rsid w:val="00C164F1"/>
    <w:rsid w:val="00C177C5"/>
    <w:rsid w:val="00C30F8F"/>
    <w:rsid w:val="00C34EC3"/>
    <w:rsid w:val="00C35FEE"/>
    <w:rsid w:val="00C4038C"/>
    <w:rsid w:val="00C42BA2"/>
    <w:rsid w:val="00C44066"/>
    <w:rsid w:val="00C44E13"/>
    <w:rsid w:val="00C456C1"/>
    <w:rsid w:val="00C51A5C"/>
    <w:rsid w:val="00C52AF6"/>
    <w:rsid w:val="00C60312"/>
    <w:rsid w:val="00C60A41"/>
    <w:rsid w:val="00C61A6A"/>
    <w:rsid w:val="00C62DE8"/>
    <w:rsid w:val="00C62DFB"/>
    <w:rsid w:val="00C630E6"/>
    <w:rsid w:val="00C63812"/>
    <w:rsid w:val="00C64AF3"/>
    <w:rsid w:val="00C64BED"/>
    <w:rsid w:val="00C66F4D"/>
    <w:rsid w:val="00C67BB5"/>
    <w:rsid w:val="00C72713"/>
    <w:rsid w:val="00C848EF"/>
    <w:rsid w:val="00C858F4"/>
    <w:rsid w:val="00C86600"/>
    <w:rsid w:val="00C87BCA"/>
    <w:rsid w:val="00C87C43"/>
    <w:rsid w:val="00C87EED"/>
    <w:rsid w:val="00C9036A"/>
    <w:rsid w:val="00C94506"/>
    <w:rsid w:val="00C954BC"/>
    <w:rsid w:val="00CA1627"/>
    <w:rsid w:val="00CA1F0B"/>
    <w:rsid w:val="00CA7BF0"/>
    <w:rsid w:val="00CB110F"/>
    <w:rsid w:val="00CB2A2E"/>
    <w:rsid w:val="00CB338A"/>
    <w:rsid w:val="00CB79C5"/>
    <w:rsid w:val="00CC32C1"/>
    <w:rsid w:val="00CC411F"/>
    <w:rsid w:val="00CC4B75"/>
    <w:rsid w:val="00CC732E"/>
    <w:rsid w:val="00CD02AF"/>
    <w:rsid w:val="00CD2FCD"/>
    <w:rsid w:val="00CD7053"/>
    <w:rsid w:val="00CD7207"/>
    <w:rsid w:val="00CE02B7"/>
    <w:rsid w:val="00CE0422"/>
    <w:rsid w:val="00CE0DBE"/>
    <w:rsid w:val="00CE5E4D"/>
    <w:rsid w:val="00CF02C4"/>
    <w:rsid w:val="00CF167F"/>
    <w:rsid w:val="00CF1B05"/>
    <w:rsid w:val="00CF53FF"/>
    <w:rsid w:val="00CF72E5"/>
    <w:rsid w:val="00CF7C58"/>
    <w:rsid w:val="00D013EE"/>
    <w:rsid w:val="00D01F54"/>
    <w:rsid w:val="00D040F7"/>
    <w:rsid w:val="00D04A76"/>
    <w:rsid w:val="00D10FC7"/>
    <w:rsid w:val="00D12277"/>
    <w:rsid w:val="00D122BF"/>
    <w:rsid w:val="00D12CEF"/>
    <w:rsid w:val="00D1508E"/>
    <w:rsid w:val="00D1519F"/>
    <w:rsid w:val="00D20E99"/>
    <w:rsid w:val="00D21C83"/>
    <w:rsid w:val="00D23A13"/>
    <w:rsid w:val="00D262FA"/>
    <w:rsid w:val="00D263F8"/>
    <w:rsid w:val="00D26FE1"/>
    <w:rsid w:val="00D30BE0"/>
    <w:rsid w:val="00D32DE6"/>
    <w:rsid w:val="00D34F34"/>
    <w:rsid w:val="00D35BDD"/>
    <w:rsid w:val="00D3701A"/>
    <w:rsid w:val="00D45F2A"/>
    <w:rsid w:val="00D4659A"/>
    <w:rsid w:val="00D47853"/>
    <w:rsid w:val="00D518FC"/>
    <w:rsid w:val="00D52812"/>
    <w:rsid w:val="00D5330A"/>
    <w:rsid w:val="00D56C4D"/>
    <w:rsid w:val="00D57D4B"/>
    <w:rsid w:val="00D63006"/>
    <w:rsid w:val="00D648DA"/>
    <w:rsid w:val="00D67676"/>
    <w:rsid w:val="00D72301"/>
    <w:rsid w:val="00D726DA"/>
    <w:rsid w:val="00D7295D"/>
    <w:rsid w:val="00D84E04"/>
    <w:rsid w:val="00D87716"/>
    <w:rsid w:val="00D87F37"/>
    <w:rsid w:val="00D911DE"/>
    <w:rsid w:val="00D91B97"/>
    <w:rsid w:val="00D93ACC"/>
    <w:rsid w:val="00D93BBA"/>
    <w:rsid w:val="00D93C08"/>
    <w:rsid w:val="00D95DAC"/>
    <w:rsid w:val="00D9669D"/>
    <w:rsid w:val="00D97E93"/>
    <w:rsid w:val="00DA0B53"/>
    <w:rsid w:val="00DA10E0"/>
    <w:rsid w:val="00DA1D65"/>
    <w:rsid w:val="00DA3B35"/>
    <w:rsid w:val="00DB1171"/>
    <w:rsid w:val="00DB1519"/>
    <w:rsid w:val="00DB2840"/>
    <w:rsid w:val="00DC07CE"/>
    <w:rsid w:val="00DC1220"/>
    <w:rsid w:val="00DC1BD3"/>
    <w:rsid w:val="00DC2C1A"/>
    <w:rsid w:val="00DC4CF9"/>
    <w:rsid w:val="00DC6A5A"/>
    <w:rsid w:val="00DD2042"/>
    <w:rsid w:val="00DD66B4"/>
    <w:rsid w:val="00DE1972"/>
    <w:rsid w:val="00DE27AB"/>
    <w:rsid w:val="00DF2AB3"/>
    <w:rsid w:val="00DF2D33"/>
    <w:rsid w:val="00DF7250"/>
    <w:rsid w:val="00E00CAA"/>
    <w:rsid w:val="00E0150B"/>
    <w:rsid w:val="00E03EBF"/>
    <w:rsid w:val="00E05209"/>
    <w:rsid w:val="00E11BCF"/>
    <w:rsid w:val="00E2258E"/>
    <w:rsid w:val="00E260C2"/>
    <w:rsid w:val="00E278D4"/>
    <w:rsid w:val="00E32596"/>
    <w:rsid w:val="00E32660"/>
    <w:rsid w:val="00E368F7"/>
    <w:rsid w:val="00E36EB8"/>
    <w:rsid w:val="00E37FB8"/>
    <w:rsid w:val="00E40B07"/>
    <w:rsid w:val="00E414BB"/>
    <w:rsid w:val="00E41BA9"/>
    <w:rsid w:val="00E42326"/>
    <w:rsid w:val="00E42AE5"/>
    <w:rsid w:val="00E43544"/>
    <w:rsid w:val="00E44D89"/>
    <w:rsid w:val="00E477EA"/>
    <w:rsid w:val="00E55807"/>
    <w:rsid w:val="00E63B14"/>
    <w:rsid w:val="00E642A9"/>
    <w:rsid w:val="00E642E3"/>
    <w:rsid w:val="00E65510"/>
    <w:rsid w:val="00E65CA0"/>
    <w:rsid w:val="00E70D9F"/>
    <w:rsid w:val="00E71A04"/>
    <w:rsid w:val="00E775D1"/>
    <w:rsid w:val="00E82385"/>
    <w:rsid w:val="00E83810"/>
    <w:rsid w:val="00E8404C"/>
    <w:rsid w:val="00E85586"/>
    <w:rsid w:val="00E86933"/>
    <w:rsid w:val="00E92B0A"/>
    <w:rsid w:val="00E94B76"/>
    <w:rsid w:val="00E95405"/>
    <w:rsid w:val="00E9605B"/>
    <w:rsid w:val="00E96D77"/>
    <w:rsid w:val="00E97298"/>
    <w:rsid w:val="00E97753"/>
    <w:rsid w:val="00EA0C51"/>
    <w:rsid w:val="00EA50C1"/>
    <w:rsid w:val="00EA5C02"/>
    <w:rsid w:val="00EA7DE7"/>
    <w:rsid w:val="00EB1CDB"/>
    <w:rsid w:val="00EB5F52"/>
    <w:rsid w:val="00EB7A8A"/>
    <w:rsid w:val="00EC1B9D"/>
    <w:rsid w:val="00EC6FED"/>
    <w:rsid w:val="00EC7F3B"/>
    <w:rsid w:val="00ED11A1"/>
    <w:rsid w:val="00ED1D0A"/>
    <w:rsid w:val="00ED4F7D"/>
    <w:rsid w:val="00EE3A64"/>
    <w:rsid w:val="00EE50E5"/>
    <w:rsid w:val="00EF01CF"/>
    <w:rsid w:val="00EF1168"/>
    <w:rsid w:val="00EF2C46"/>
    <w:rsid w:val="00EF5D90"/>
    <w:rsid w:val="00EF753D"/>
    <w:rsid w:val="00F0099D"/>
    <w:rsid w:val="00F03590"/>
    <w:rsid w:val="00F03622"/>
    <w:rsid w:val="00F0486A"/>
    <w:rsid w:val="00F077FD"/>
    <w:rsid w:val="00F16A1E"/>
    <w:rsid w:val="00F204F3"/>
    <w:rsid w:val="00F218AB"/>
    <w:rsid w:val="00F238B3"/>
    <w:rsid w:val="00F24FED"/>
    <w:rsid w:val="00F25586"/>
    <w:rsid w:val="00F2651D"/>
    <w:rsid w:val="00F27362"/>
    <w:rsid w:val="00F27E9F"/>
    <w:rsid w:val="00F31498"/>
    <w:rsid w:val="00F32FEF"/>
    <w:rsid w:val="00F41B1C"/>
    <w:rsid w:val="00F42E13"/>
    <w:rsid w:val="00F42F1C"/>
    <w:rsid w:val="00F43B44"/>
    <w:rsid w:val="00F440E5"/>
    <w:rsid w:val="00F448F6"/>
    <w:rsid w:val="00F46399"/>
    <w:rsid w:val="00F476E2"/>
    <w:rsid w:val="00F52741"/>
    <w:rsid w:val="00F52D4E"/>
    <w:rsid w:val="00F53D8A"/>
    <w:rsid w:val="00F626F7"/>
    <w:rsid w:val="00F64784"/>
    <w:rsid w:val="00F64CB8"/>
    <w:rsid w:val="00F65EF2"/>
    <w:rsid w:val="00F67157"/>
    <w:rsid w:val="00F736F9"/>
    <w:rsid w:val="00F73833"/>
    <w:rsid w:val="00F771D0"/>
    <w:rsid w:val="00F7771F"/>
    <w:rsid w:val="00F86886"/>
    <w:rsid w:val="00F91FE3"/>
    <w:rsid w:val="00F9211C"/>
    <w:rsid w:val="00F94566"/>
    <w:rsid w:val="00F94AE5"/>
    <w:rsid w:val="00F972D9"/>
    <w:rsid w:val="00FA095D"/>
    <w:rsid w:val="00FA6C8B"/>
    <w:rsid w:val="00FA6CDA"/>
    <w:rsid w:val="00FA7C89"/>
    <w:rsid w:val="00FB4139"/>
    <w:rsid w:val="00FB476E"/>
    <w:rsid w:val="00FC0D90"/>
    <w:rsid w:val="00FC6887"/>
    <w:rsid w:val="00FC7D8C"/>
    <w:rsid w:val="00FD3980"/>
    <w:rsid w:val="00FD431E"/>
    <w:rsid w:val="00FD5A2C"/>
    <w:rsid w:val="00FE0D47"/>
    <w:rsid w:val="00FE1B85"/>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3B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paragraph" w:styleId="CommentSubject">
    <w:name w:val="annotation subject"/>
    <w:basedOn w:val="CommentText"/>
    <w:next w:val="CommentText"/>
    <w:link w:val="CommentSubjectChar"/>
    <w:semiHidden/>
    <w:unhideWhenUsed/>
    <w:rsid w:val="00BC54DF"/>
    <w:rPr>
      <w:b/>
      <w:bCs/>
    </w:rPr>
  </w:style>
  <w:style w:type="character" w:customStyle="1" w:styleId="CommentSubjectChar">
    <w:name w:val="Comment Subject Char"/>
    <w:basedOn w:val="CommentTextChar"/>
    <w:link w:val="CommentSubject"/>
    <w:semiHidden/>
    <w:rsid w:val="00BC54D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593E5-293F-43DD-9936-D5BE23BAB373}"/>
</file>

<file path=customXml/itemProps2.xml><?xml version="1.0" encoding="utf-8"?>
<ds:datastoreItem xmlns:ds="http://schemas.openxmlformats.org/officeDocument/2006/customXml" ds:itemID="{3F72073A-FE92-4A5F-AC82-BCA09947BB80}"/>
</file>

<file path=customXml/itemProps3.xml><?xml version="1.0" encoding="utf-8"?>
<ds:datastoreItem xmlns:ds="http://schemas.openxmlformats.org/officeDocument/2006/customXml" ds:itemID="{2E6C86BA-09E9-46B2-A0A5-1EDCE8E5CBF8}"/>
</file>

<file path=customXml/itemProps4.xml><?xml version="1.0" encoding="utf-8"?>
<ds:datastoreItem xmlns:ds="http://schemas.openxmlformats.org/officeDocument/2006/customXml" ds:itemID="{0C68B06A-6B9F-4B0E-BD68-A09B35E3B5C7}"/>
</file>

<file path=docProps/app.xml><?xml version="1.0" encoding="utf-8"?>
<Properties xmlns="http://schemas.openxmlformats.org/officeDocument/2006/extended-properties" xmlns:vt="http://schemas.openxmlformats.org/officeDocument/2006/docPropsVTypes">
  <Template>Normal.dotm</Template>
  <TotalTime>24</TotalTime>
  <Pages>5</Pages>
  <Words>2005</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patricia.lusweti@itu.int</dc:creator>
  <cp:lastModifiedBy>Comas Barnes, Maite</cp:lastModifiedBy>
  <cp:revision>14</cp:revision>
  <cp:lastPrinted>2014-11-04T09:22:00Z</cp:lastPrinted>
  <dcterms:created xsi:type="dcterms:W3CDTF">2020-05-06T10:32:00Z</dcterms:created>
  <dcterms:modified xsi:type="dcterms:W3CDTF">2020-05-07T08:18:00Z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